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CA8A7" w14:textId="4F562A1F" w:rsidR="00421A70" w:rsidRPr="00B9384F" w:rsidRDefault="005B1C7F" w:rsidP="005B1C7F">
      <w:pPr>
        <w:jc w:val="right"/>
        <w:rPr>
          <w:rFonts w:ascii="Times New Roman" w:hAnsi="Times New Roman" w:cs="Times New Roman"/>
          <w:lang w:val="ro-RO"/>
        </w:rPr>
      </w:pPr>
      <w:r w:rsidRPr="00B9384F">
        <w:rPr>
          <w:rFonts w:ascii="Times New Roman" w:hAnsi="Times New Roman" w:cs="Times New Roman"/>
          <w:lang w:val="ro-RO"/>
        </w:rPr>
        <w:t>Proiect</w:t>
      </w:r>
    </w:p>
    <w:p w14:paraId="70340971" w14:textId="77777777" w:rsidR="005B1C7F" w:rsidRPr="00B9384F" w:rsidRDefault="005B1C7F" w:rsidP="005B1C7F">
      <w:pPr>
        <w:tabs>
          <w:tab w:val="left" w:pos="1134"/>
        </w:tabs>
        <w:ind w:firstLine="426"/>
        <w:jc w:val="center"/>
        <w:rPr>
          <w:rFonts w:ascii="Times New Roman" w:hAnsi="Times New Roman" w:cs="Times New Roman"/>
          <w:b/>
          <w:bCs/>
          <w:lang w:val="ro-RO"/>
        </w:rPr>
      </w:pPr>
      <w:r w:rsidRPr="00B9384F">
        <w:rPr>
          <w:rFonts w:ascii="Times New Roman" w:hAnsi="Times New Roman" w:cs="Times New Roman"/>
          <w:b/>
          <w:bCs/>
          <w:lang w:val="ro-RO"/>
        </w:rPr>
        <w:t>COMITETUL EXECUTIV</w:t>
      </w:r>
    </w:p>
    <w:p w14:paraId="175B274B" w14:textId="77777777" w:rsidR="005B1C7F" w:rsidRPr="00B9384F" w:rsidRDefault="005B1C7F" w:rsidP="005B1C7F">
      <w:pPr>
        <w:tabs>
          <w:tab w:val="left" w:pos="1134"/>
        </w:tabs>
        <w:ind w:firstLine="426"/>
        <w:jc w:val="center"/>
        <w:rPr>
          <w:rFonts w:ascii="Times New Roman" w:hAnsi="Times New Roman" w:cs="Times New Roman"/>
          <w:b/>
          <w:bCs/>
          <w:lang w:val="ro-RO"/>
        </w:rPr>
      </w:pPr>
      <w:r w:rsidRPr="00B9384F">
        <w:rPr>
          <w:rFonts w:ascii="Times New Roman" w:hAnsi="Times New Roman" w:cs="Times New Roman"/>
          <w:b/>
          <w:bCs/>
          <w:lang w:val="ro-RO"/>
        </w:rPr>
        <w:t>AL BĂNCII NAȚIONALE A MOLDOVEI</w:t>
      </w:r>
    </w:p>
    <w:p w14:paraId="1EFF29D0" w14:textId="77777777" w:rsidR="005B1C7F" w:rsidRPr="00B9384F" w:rsidRDefault="005B1C7F" w:rsidP="005B1C7F">
      <w:pPr>
        <w:tabs>
          <w:tab w:val="left" w:pos="1134"/>
        </w:tabs>
        <w:ind w:firstLine="426"/>
        <w:jc w:val="center"/>
        <w:rPr>
          <w:rFonts w:ascii="Times New Roman" w:hAnsi="Times New Roman" w:cs="Times New Roman"/>
          <w:b/>
          <w:bCs/>
          <w:lang w:val="ro-RO"/>
        </w:rPr>
      </w:pPr>
    </w:p>
    <w:p w14:paraId="3DF3C191" w14:textId="77777777" w:rsidR="005B1C7F" w:rsidRPr="00B9384F" w:rsidRDefault="005B1C7F" w:rsidP="005B1C7F">
      <w:pPr>
        <w:tabs>
          <w:tab w:val="left" w:pos="1134"/>
        </w:tabs>
        <w:ind w:firstLine="426"/>
        <w:jc w:val="center"/>
        <w:rPr>
          <w:rFonts w:ascii="Times New Roman" w:hAnsi="Times New Roman" w:cs="Times New Roman"/>
          <w:b/>
          <w:bCs/>
          <w:lang w:val="ro-RO"/>
        </w:rPr>
      </w:pPr>
      <w:r w:rsidRPr="00B9384F">
        <w:rPr>
          <w:rFonts w:ascii="Times New Roman" w:hAnsi="Times New Roman" w:cs="Times New Roman"/>
          <w:b/>
          <w:bCs/>
          <w:lang w:val="ro-RO"/>
        </w:rPr>
        <w:t>HOTĂRÂREA nr.</w:t>
      </w:r>
    </w:p>
    <w:p w14:paraId="4B55A992" w14:textId="77777777" w:rsidR="005B1C7F" w:rsidRPr="00B9384F" w:rsidRDefault="005B1C7F" w:rsidP="005B1C7F">
      <w:pPr>
        <w:tabs>
          <w:tab w:val="left" w:pos="1134"/>
        </w:tabs>
        <w:ind w:firstLine="426"/>
        <w:jc w:val="center"/>
        <w:rPr>
          <w:rFonts w:ascii="Times New Roman" w:hAnsi="Times New Roman" w:cs="Times New Roman"/>
          <w:b/>
          <w:bCs/>
          <w:lang w:val="ro-RO"/>
        </w:rPr>
      </w:pPr>
      <w:r w:rsidRPr="00B9384F">
        <w:rPr>
          <w:rFonts w:ascii="Times New Roman" w:hAnsi="Times New Roman" w:cs="Times New Roman"/>
          <w:b/>
          <w:bCs/>
          <w:lang w:val="ro-RO"/>
        </w:rPr>
        <w:t>din ___    ____________  2026</w:t>
      </w:r>
    </w:p>
    <w:p w14:paraId="2999EE19" w14:textId="769B44A0" w:rsidR="009E6B4A" w:rsidRPr="00B9384F" w:rsidRDefault="005B1C7F" w:rsidP="005B1C7F">
      <w:pPr>
        <w:tabs>
          <w:tab w:val="left" w:pos="567"/>
          <w:tab w:val="left" w:pos="1134"/>
        </w:tabs>
        <w:spacing w:after="0" w:line="240" w:lineRule="auto"/>
        <w:ind w:firstLine="567"/>
        <w:jc w:val="center"/>
        <w:rPr>
          <w:rFonts w:ascii="Times New Roman" w:hAnsi="Times New Roman" w:cs="Times New Roman"/>
          <w:b/>
          <w:bCs/>
          <w:lang w:val="ro-RO"/>
        </w:rPr>
      </w:pPr>
      <w:r w:rsidRPr="00B9384F">
        <w:rPr>
          <w:rFonts w:ascii="Times New Roman" w:hAnsi="Times New Roman" w:cs="Times New Roman"/>
          <w:b/>
          <w:bCs/>
          <w:lang w:val="ro-RO"/>
        </w:rPr>
        <w:t>Pentru modificarea</w:t>
      </w:r>
      <w:r w:rsidR="009E6B4A" w:rsidRPr="00B9384F">
        <w:rPr>
          <w:rFonts w:ascii="Times New Roman" w:hAnsi="Times New Roman" w:cs="Times New Roman"/>
          <w:b/>
          <w:bCs/>
          <w:lang w:val="ro-RO"/>
        </w:rPr>
        <w:t xml:space="preserve"> Regulamentului cu privire la cerințele de publicare a informațiilor de către bănci, aprobat prin Hotărârea Comitetului executiv al Băncii Naționale a Moldovei nr. 158/2020</w:t>
      </w:r>
    </w:p>
    <w:p w14:paraId="098E0023" w14:textId="77777777" w:rsidR="005B1C7F" w:rsidRPr="00B9384F" w:rsidRDefault="005B1C7F" w:rsidP="005B1C7F">
      <w:pPr>
        <w:tabs>
          <w:tab w:val="left" w:pos="1134"/>
        </w:tabs>
        <w:spacing w:after="0" w:line="240" w:lineRule="auto"/>
        <w:ind w:firstLine="426"/>
        <w:jc w:val="center"/>
        <w:rPr>
          <w:rFonts w:ascii="Times New Roman" w:eastAsia="Times New Roman" w:hAnsi="Times New Roman" w:cs="Times New Roman"/>
          <w:b/>
          <w:bCs/>
          <w:lang w:val="ro-RO"/>
        </w:rPr>
      </w:pPr>
    </w:p>
    <w:p w14:paraId="3C0FB6F3" w14:textId="1500290A" w:rsidR="005B1C7F" w:rsidRPr="00B9384F" w:rsidRDefault="005B1C7F" w:rsidP="005B1C7F">
      <w:pPr>
        <w:tabs>
          <w:tab w:val="left" w:pos="1134"/>
        </w:tabs>
        <w:spacing w:line="240" w:lineRule="auto"/>
        <w:ind w:firstLine="567"/>
        <w:jc w:val="both"/>
        <w:rPr>
          <w:rFonts w:ascii="Times New Roman" w:hAnsi="Times New Roman" w:cs="Times New Roman"/>
          <w:lang w:val="ro-RO"/>
        </w:rPr>
      </w:pPr>
      <w:r w:rsidRPr="00B9384F">
        <w:rPr>
          <w:rFonts w:ascii="Times New Roman" w:hAnsi="Times New Roman" w:cs="Times New Roman"/>
          <w:lang w:val="ro-RO"/>
        </w:rPr>
        <w:t xml:space="preserve">În temeiul </w:t>
      </w:r>
      <w:bookmarkStart w:id="0" w:name="_Hlk236739269"/>
      <w:bookmarkStart w:id="1" w:name="_Hlk236738507"/>
      <w:r w:rsidRPr="00B9384F">
        <w:rPr>
          <w:rFonts w:ascii="Times New Roman" w:hAnsi="Times New Roman" w:cs="Times New Roman"/>
          <w:lang w:val="ro-RO"/>
        </w:rPr>
        <w:t xml:space="preserve">art. </w:t>
      </w:r>
      <w:r w:rsidR="00624A93" w:rsidRPr="00B9384F">
        <w:rPr>
          <w:rFonts w:ascii="Times New Roman" w:hAnsi="Times New Roman" w:cs="Times New Roman"/>
          <w:lang w:val="ro-RO"/>
        </w:rPr>
        <w:t>31 alin.(2) și (3), art. 91 alin</w:t>
      </w:r>
      <w:r w:rsidR="00976D82">
        <w:rPr>
          <w:rFonts w:ascii="Times New Roman" w:hAnsi="Times New Roman" w:cs="Times New Roman"/>
          <w:lang w:val="ro-RO"/>
        </w:rPr>
        <w:t xml:space="preserve">. </w:t>
      </w:r>
      <w:r w:rsidR="00624A93" w:rsidRPr="00B9384F">
        <w:rPr>
          <w:rFonts w:ascii="Times New Roman" w:hAnsi="Times New Roman" w:cs="Times New Roman"/>
          <w:lang w:val="ro-RO"/>
        </w:rPr>
        <w:t>(1), (3), (4) și (6), art. 92 și 93</w:t>
      </w:r>
      <w:bookmarkEnd w:id="0"/>
      <w:r w:rsidRPr="00B9384F">
        <w:rPr>
          <w:rFonts w:ascii="Times New Roman" w:hAnsi="Times New Roman" w:cs="Times New Roman"/>
          <w:lang w:val="ro-RO"/>
        </w:rPr>
        <w:t xml:space="preserve"> </w:t>
      </w:r>
      <w:bookmarkEnd w:id="1"/>
      <w:r w:rsidRPr="00B9384F">
        <w:rPr>
          <w:rFonts w:ascii="Times New Roman" w:hAnsi="Times New Roman" w:cs="Times New Roman"/>
          <w:lang w:val="ro-RO"/>
        </w:rPr>
        <w:t xml:space="preserve">din Legea nr.202/2017 privind activitatea băncilor (Monitorul Oficial al Republicii Moldova, 2017, nr.434-439, art.727), cu modificările ulterioare, Comitetul executiv al Băncii Naționale a Moldovei </w:t>
      </w:r>
    </w:p>
    <w:p w14:paraId="41EA5B00" w14:textId="77777777" w:rsidR="005B1C7F" w:rsidRPr="00B9384F" w:rsidRDefault="005B1C7F" w:rsidP="005B1C7F">
      <w:pPr>
        <w:tabs>
          <w:tab w:val="left" w:pos="1134"/>
        </w:tabs>
        <w:ind w:firstLine="567"/>
        <w:jc w:val="both"/>
        <w:rPr>
          <w:rFonts w:ascii="Times New Roman" w:hAnsi="Times New Roman" w:cs="Times New Roman"/>
          <w:lang w:val="ro-RO"/>
        </w:rPr>
      </w:pPr>
    </w:p>
    <w:p w14:paraId="56B1D6DB" w14:textId="77777777" w:rsidR="005B1C7F" w:rsidRPr="00B9384F" w:rsidRDefault="005B1C7F" w:rsidP="005B1C7F">
      <w:pPr>
        <w:tabs>
          <w:tab w:val="left" w:pos="1134"/>
        </w:tabs>
        <w:ind w:firstLine="567"/>
        <w:jc w:val="center"/>
        <w:rPr>
          <w:rFonts w:ascii="Times New Roman" w:hAnsi="Times New Roman" w:cs="Times New Roman"/>
          <w:b/>
          <w:bCs/>
          <w:lang w:val="ro-RO"/>
        </w:rPr>
      </w:pPr>
      <w:r w:rsidRPr="00B9384F">
        <w:rPr>
          <w:rFonts w:ascii="Times New Roman" w:hAnsi="Times New Roman" w:cs="Times New Roman"/>
          <w:b/>
          <w:bCs/>
          <w:lang w:val="ro-RO"/>
        </w:rPr>
        <w:t>HOTĂRĂŞTE:</w:t>
      </w:r>
    </w:p>
    <w:p w14:paraId="7F22B36A" w14:textId="2567057E" w:rsidR="003751C4" w:rsidRPr="00B9384F" w:rsidRDefault="003751C4" w:rsidP="003751C4">
      <w:pPr>
        <w:tabs>
          <w:tab w:val="left" w:pos="1134"/>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Prezenta hotărâre transpune parțial (</w:t>
      </w:r>
      <w:bookmarkStart w:id="2" w:name="_Hlk236738746"/>
      <w:r w:rsidR="006B44F3" w:rsidRPr="00B9384F">
        <w:rPr>
          <w:rFonts w:ascii="Times New Roman" w:hAnsi="Times New Roman" w:cs="Times New Roman"/>
          <w:lang w:val="ro-RO"/>
        </w:rPr>
        <w:t xml:space="preserve">art. 4 </w:t>
      </w:r>
      <w:r w:rsidR="00833426" w:rsidRPr="00B9384F">
        <w:rPr>
          <w:rFonts w:ascii="Times New Roman" w:hAnsi="Times New Roman" w:cs="Times New Roman"/>
          <w:lang w:val="ro-RO"/>
        </w:rPr>
        <w:t>(</w:t>
      </w:r>
      <w:r w:rsidR="006B44F3" w:rsidRPr="00B9384F">
        <w:rPr>
          <w:rFonts w:ascii="Times New Roman" w:hAnsi="Times New Roman" w:cs="Times New Roman"/>
          <w:lang w:val="ro-RO"/>
        </w:rPr>
        <w:t>pct.</w:t>
      </w:r>
      <w:r w:rsidR="00967C5B" w:rsidRPr="00B9384F">
        <w:rPr>
          <w:rFonts w:ascii="Times New Roman" w:hAnsi="Times New Roman" w:cs="Times New Roman"/>
          <w:lang w:val="ro-RO"/>
        </w:rPr>
        <w:t>148;</w:t>
      </w:r>
      <w:r w:rsidR="00833426" w:rsidRPr="00B9384F">
        <w:rPr>
          <w:rFonts w:ascii="Times New Roman" w:hAnsi="Times New Roman" w:cs="Times New Roman"/>
          <w:lang w:val="ro-RO"/>
        </w:rPr>
        <w:t xml:space="preserve"> pct. 149; </w:t>
      </w:r>
      <w:r w:rsidR="00967C5B" w:rsidRPr="00B9384F">
        <w:rPr>
          <w:rFonts w:ascii="Times New Roman" w:hAnsi="Times New Roman" w:cs="Times New Roman"/>
          <w:lang w:val="ro-RO"/>
        </w:rPr>
        <w:t>pct.153</w:t>
      </w:r>
      <w:r w:rsidR="00B74C3F" w:rsidRPr="00B9384F">
        <w:rPr>
          <w:rFonts w:ascii="Times New Roman" w:hAnsi="Times New Roman" w:cs="Times New Roman"/>
          <w:lang w:val="ro-RO"/>
        </w:rPr>
        <w:t>)</w:t>
      </w:r>
      <w:r w:rsidR="00967C5B" w:rsidRPr="00B9384F">
        <w:rPr>
          <w:rFonts w:ascii="Times New Roman" w:hAnsi="Times New Roman" w:cs="Times New Roman"/>
          <w:lang w:val="ro-RO"/>
        </w:rPr>
        <w:t xml:space="preserve"> </w:t>
      </w:r>
      <w:r w:rsidR="008F43C8" w:rsidRPr="00B9384F">
        <w:rPr>
          <w:rFonts w:ascii="Times New Roman" w:hAnsi="Times New Roman" w:cs="Times New Roman"/>
          <w:lang w:val="ro-RO"/>
        </w:rPr>
        <w:t>art.431(2)</w:t>
      </w:r>
      <w:r w:rsidR="00B74C3F" w:rsidRPr="00B9384F">
        <w:rPr>
          <w:rFonts w:ascii="Times New Roman" w:hAnsi="Times New Roman" w:cs="Times New Roman"/>
          <w:lang w:val="ro-RO"/>
        </w:rPr>
        <w:t>-</w:t>
      </w:r>
      <w:r w:rsidR="008F43C8" w:rsidRPr="00B9384F">
        <w:rPr>
          <w:rFonts w:ascii="Times New Roman" w:hAnsi="Times New Roman" w:cs="Times New Roman"/>
          <w:lang w:val="ro-RO"/>
        </w:rPr>
        <w:t>(4)</w:t>
      </w:r>
      <w:r w:rsidR="00507E51" w:rsidRPr="00B9384F">
        <w:rPr>
          <w:rFonts w:ascii="Times New Roman" w:hAnsi="Times New Roman" w:cs="Times New Roman"/>
          <w:lang w:val="ro-RO"/>
        </w:rPr>
        <w:t>,</w:t>
      </w:r>
      <w:r w:rsidRPr="00B9384F">
        <w:rPr>
          <w:rFonts w:ascii="Times New Roman" w:hAnsi="Times New Roman" w:cs="Times New Roman"/>
          <w:lang w:val="ro-RO"/>
        </w:rPr>
        <w:t xml:space="preserve"> art.</w:t>
      </w:r>
      <w:r w:rsidR="00B74C3F" w:rsidRPr="00B9384F">
        <w:rPr>
          <w:rFonts w:ascii="Times New Roman" w:hAnsi="Times New Roman" w:cs="Times New Roman"/>
          <w:lang w:val="ro-RO"/>
        </w:rPr>
        <w:t xml:space="preserve"> </w:t>
      </w:r>
      <w:r w:rsidRPr="00B9384F">
        <w:rPr>
          <w:rFonts w:ascii="Times New Roman" w:hAnsi="Times New Roman" w:cs="Times New Roman"/>
          <w:lang w:val="ro-RO"/>
        </w:rPr>
        <w:t>433a</w:t>
      </w:r>
      <w:r w:rsidR="00B74C3F" w:rsidRPr="00B9384F">
        <w:rPr>
          <w:rFonts w:ascii="Times New Roman" w:hAnsi="Times New Roman" w:cs="Times New Roman"/>
          <w:lang w:val="ro-RO"/>
        </w:rPr>
        <w:t xml:space="preserve"> - </w:t>
      </w:r>
      <w:r w:rsidRPr="00B9384F">
        <w:rPr>
          <w:rFonts w:ascii="Times New Roman" w:hAnsi="Times New Roman" w:cs="Times New Roman"/>
          <w:lang w:val="ro-RO"/>
        </w:rPr>
        <w:t xml:space="preserve">art.433c, art.434b (1), art. 435 - art. 455) </w:t>
      </w:r>
      <w:bookmarkEnd w:id="2"/>
      <w:r w:rsidRPr="00B9384F">
        <w:rPr>
          <w:rFonts w:ascii="Times New Roman" w:hAnsi="Times New Roman" w:cs="Times New Roman"/>
          <w:lang w:val="ro-RO"/>
        </w:rPr>
        <w:t>Regulamentul nr.575/2013 al Parlamentului European și al Consiliului din 26 iunie 2013 privind cerințele prudențiale pentru instituțiile de credit și de modificare a Regulamentului (UE) nr.648/2012, publicat în Jurnalul Oficial al Uniunii Europene L 176 din 27 iunie 2013, CELEX: 32013R0575, așa cum a fost modificat ultima dată prin Regulamentul (UE) 2025/1496 al Parlamentului European și al Consiliului din 12 iunie 2025</w:t>
      </w:r>
    </w:p>
    <w:p w14:paraId="73303051" w14:textId="77777777" w:rsidR="00530B14" w:rsidRPr="00B9384F" w:rsidRDefault="00530B14" w:rsidP="00530B14">
      <w:pPr>
        <w:tabs>
          <w:tab w:val="left" w:pos="1134"/>
        </w:tabs>
        <w:spacing w:after="0" w:line="240" w:lineRule="auto"/>
        <w:jc w:val="both"/>
        <w:rPr>
          <w:rFonts w:ascii="Times New Roman" w:hAnsi="Times New Roman" w:cs="Times New Roman"/>
          <w:lang w:val="ro-RO"/>
        </w:rPr>
      </w:pPr>
    </w:p>
    <w:p w14:paraId="1407EE8B" w14:textId="40F8D429" w:rsidR="00530B14" w:rsidRPr="00B9384F" w:rsidRDefault="009E6B4A" w:rsidP="00DA2BB0">
      <w:pPr>
        <w:pStyle w:val="ListParagraph"/>
        <w:numPr>
          <w:ilvl w:val="0"/>
          <w:numId w:val="5"/>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 xml:space="preserve"> Regulamentul cu privire la cerințele de publicare a informațiilor de către bănci, aprobat prin </w:t>
      </w:r>
      <w:r w:rsidR="00244EC1" w:rsidRPr="00B9384F">
        <w:rPr>
          <w:rFonts w:ascii="Times New Roman" w:hAnsi="Times New Roman" w:cs="Times New Roman"/>
          <w:lang w:val="ro-RO"/>
        </w:rPr>
        <w:t>Hotărârea Comitetului executiv al Băncii Naționale a Moldovei nr. 158/</w:t>
      </w:r>
      <w:r w:rsidRPr="00B9384F">
        <w:rPr>
          <w:rFonts w:ascii="Times New Roman" w:hAnsi="Times New Roman" w:cs="Times New Roman"/>
          <w:lang w:val="ro-RO"/>
        </w:rPr>
        <w:t>2020</w:t>
      </w:r>
      <w:r w:rsidR="00244EC1" w:rsidRPr="00B9384F">
        <w:rPr>
          <w:rFonts w:ascii="Times New Roman" w:hAnsi="Times New Roman" w:cs="Times New Roman"/>
          <w:lang w:val="ro-RO"/>
        </w:rPr>
        <w:t xml:space="preserve"> (Monitorul Oficial al Republicii Moldova, 2020, nr. 188-192, art. 667), înregistrată la Ministerul Justiției al Republicii Moldova cu nr. 1581/2020, se modifică după cum urmează</w:t>
      </w:r>
      <w:r w:rsidR="00530B14" w:rsidRPr="00B9384F">
        <w:rPr>
          <w:rFonts w:ascii="Times New Roman" w:hAnsi="Times New Roman" w:cs="Times New Roman"/>
          <w:lang w:val="ro-RO"/>
        </w:rPr>
        <w:t>:</w:t>
      </w:r>
    </w:p>
    <w:p w14:paraId="23264EF6" w14:textId="77777777" w:rsidR="003751C4" w:rsidRPr="00B9384F" w:rsidRDefault="003751C4" w:rsidP="003751C4">
      <w:pPr>
        <w:pStyle w:val="ListParagraph"/>
        <w:numPr>
          <w:ilvl w:val="1"/>
          <w:numId w:val="5"/>
        </w:numPr>
        <w:tabs>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Clauza de armonizare va avea următorul cuprins:</w:t>
      </w:r>
    </w:p>
    <w:p w14:paraId="6614C3DD" w14:textId="5E6C4BA9" w:rsidR="003751C4" w:rsidRPr="00B9384F" w:rsidRDefault="003751C4" w:rsidP="003751C4">
      <w:pPr>
        <w:tabs>
          <w:tab w:val="left" w:pos="567"/>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 xml:space="preserve">„ </w:t>
      </w:r>
      <w:r w:rsidR="006B44F3" w:rsidRPr="00B9384F">
        <w:rPr>
          <w:rFonts w:ascii="Times New Roman" w:hAnsi="Times New Roman" w:cs="Times New Roman"/>
          <w:lang w:val="ro-RO"/>
        </w:rPr>
        <w:t>art.</w:t>
      </w:r>
      <w:r w:rsidR="001B64FE" w:rsidRPr="00B9384F">
        <w:rPr>
          <w:rFonts w:ascii="Times New Roman" w:hAnsi="Times New Roman" w:cs="Times New Roman"/>
          <w:lang w:val="ro-RO"/>
        </w:rPr>
        <w:t xml:space="preserve"> </w:t>
      </w:r>
      <w:r w:rsidR="006B44F3" w:rsidRPr="00B9384F">
        <w:rPr>
          <w:rFonts w:ascii="Times New Roman" w:hAnsi="Times New Roman" w:cs="Times New Roman"/>
          <w:lang w:val="ro-RO"/>
        </w:rPr>
        <w:t>4 (pct.148</w:t>
      </w:r>
      <w:r w:rsidR="00A609ED" w:rsidRPr="00B9384F">
        <w:rPr>
          <w:rFonts w:ascii="Times New Roman" w:hAnsi="Times New Roman" w:cs="Times New Roman"/>
          <w:lang w:val="ro-RO"/>
        </w:rPr>
        <w:t>; pct.149;</w:t>
      </w:r>
      <w:r w:rsidR="006B44F3" w:rsidRPr="00B9384F">
        <w:rPr>
          <w:rFonts w:ascii="Times New Roman" w:hAnsi="Times New Roman" w:cs="Times New Roman"/>
          <w:lang w:val="ro-RO"/>
        </w:rPr>
        <w:t xml:space="preserve"> pct.153</w:t>
      </w:r>
      <w:r w:rsidR="00B74C3F" w:rsidRPr="00B9384F">
        <w:rPr>
          <w:rFonts w:ascii="Times New Roman" w:hAnsi="Times New Roman" w:cs="Times New Roman"/>
          <w:lang w:val="ro-RO"/>
        </w:rPr>
        <w:t>),</w:t>
      </w:r>
      <w:r w:rsidR="006B44F3" w:rsidRPr="00B9384F">
        <w:rPr>
          <w:rFonts w:ascii="Times New Roman" w:hAnsi="Times New Roman" w:cs="Times New Roman"/>
          <w:lang w:val="ro-RO"/>
        </w:rPr>
        <w:t xml:space="preserve"> </w:t>
      </w:r>
      <w:r w:rsidR="00507E51" w:rsidRPr="00B9384F">
        <w:rPr>
          <w:rFonts w:ascii="Times New Roman" w:hAnsi="Times New Roman" w:cs="Times New Roman"/>
          <w:lang w:val="ro-RO"/>
        </w:rPr>
        <w:t>art.</w:t>
      </w:r>
      <w:r w:rsidR="001B64FE" w:rsidRPr="00B9384F">
        <w:rPr>
          <w:rFonts w:ascii="Times New Roman" w:hAnsi="Times New Roman" w:cs="Times New Roman"/>
          <w:lang w:val="ro-RO"/>
        </w:rPr>
        <w:t xml:space="preserve"> </w:t>
      </w:r>
      <w:r w:rsidR="00507E51" w:rsidRPr="00B9384F">
        <w:rPr>
          <w:rFonts w:ascii="Times New Roman" w:hAnsi="Times New Roman" w:cs="Times New Roman"/>
          <w:lang w:val="ro-RO"/>
        </w:rPr>
        <w:t>431 (2)</w:t>
      </w:r>
      <w:r w:rsidR="00B74C3F" w:rsidRPr="00B9384F">
        <w:rPr>
          <w:rFonts w:ascii="Times New Roman" w:hAnsi="Times New Roman" w:cs="Times New Roman"/>
          <w:lang w:val="ro-RO"/>
        </w:rPr>
        <w:t xml:space="preserve"> - </w:t>
      </w:r>
      <w:r w:rsidR="00507E51" w:rsidRPr="00B9384F">
        <w:rPr>
          <w:rFonts w:ascii="Times New Roman" w:hAnsi="Times New Roman" w:cs="Times New Roman"/>
          <w:lang w:val="ro-RO"/>
        </w:rPr>
        <w:t xml:space="preserve">(4), art. 432, </w:t>
      </w:r>
      <w:r w:rsidRPr="00B9384F">
        <w:rPr>
          <w:rFonts w:ascii="Times New Roman" w:hAnsi="Times New Roman" w:cs="Times New Roman"/>
          <w:lang w:val="ro-RO"/>
        </w:rPr>
        <w:t>art.</w:t>
      </w:r>
      <w:r w:rsidR="001B64FE" w:rsidRPr="00B9384F">
        <w:rPr>
          <w:rFonts w:ascii="Times New Roman" w:hAnsi="Times New Roman" w:cs="Times New Roman"/>
          <w:lang w:val="ro-RO"/>
        </w:rPr>
        <w:t xml:space="preserve"> </w:t>
      </w:r>
      <w:r w:rsidRPr="00B9384F">
        <w:rPr>
          <w:rFonts w:ascii="Times New Roman" w:hAnsi="Times New Roman" w:cs="Times New Roman"/>
          <w:lang w:val="ro-RO"/>
        </w:rPr>
        <w:t>433a</w:t>
      </w:r>
      <w:r w:rsidR="00B74C3F" w:rsidRPr="00B9384F">
        <w:rPr>
          <w:rFonts w:ascii="Times New Roman" w:hAnsi="Times New Roman" w:cs="Times New Roman"/>
          <w:lang w:val="ro-RO"/>
        </w:rPr>
        <w:t xml:space="preserve"> - </w:t>
      </w:r>
      <w:r w:rsidRPr="00B9384F">
        <w:rPr>
          <w:rFonts w:ascii="Times New Roman" w:hAnsi="Times New Roman" w:cs="Times New Roman"/>
          <w:lang w:val="ro-RO"/>
        </w:rPr>
        <w:t>art.</w:t>
      </w:r>
      <w:r w:rsidR="001B64FE" w:rsidRPr="00B9384F">
        <w:rPr>
          <w:rFonts w:ascii="Times New Roman" w:hAnsi="Times New Roman" w:cs="Times New Roman"/>
          <w:lang w:val="ro-RO"/>
        </w:rPr>
        <w:t xml:space="preserve"> </w:t>
      </w:r>
      <w:r w:rsidRPr="00B9384F">
        <w:rPr>
          <w:rFonts w:ascii="Times New Roman" w:hAnsi="Times New Roman" w:cs="Times New Roman"/>
          <w:lang w:val="ro-RO"/>
        </w:rPr>
        <w:t xml:space="preserve">433c, </w:t>
      </w:r>
      <w:r w:rsidR="00507E51" w:rsidRPr="00B9384F">
        <w:rPr>
          <w:rFonts w:ascii="Times New Roman" w:hAnsi="Times New Roman" w:cs="Times New Roman"/>
          <w:lang w:val="ro-RO"/>
        </w:rPr>
        <w:t>art. 434 (1)</w:t>
      </w:r>
      <w:r w:rsidR="00B74C3F" w:rsidRPr="00B9384F">
        <w:rPr>
          <w:rFonts w:ascii="Times New Roman" w:hAnsi="Times New Roman" w:cs="Times New Roman"/>
          <w:lang w:val="ro-RO"/>
        </w:rPr>
        <w:t xml:space="preserve"> </w:t>
      </w:r>
      <w:r w:rsidR="00E9391F" w:rsidRPr="00B9384F">
        <w:rPr>
          <w:rFonts w:ascii="Times New Roman" w:hAnsi="Times New Roman" w:cs="Times New Roman"/>
          <w:lang w:val="ro-RO"/>
        </w:rPr>
        <w:t>-</w:t>
      </w:r>
      <w:r w:rsidR="00507E51" w:rsidRPr="00B9384F">
        <w:rPr>
          <w:rFonts w:ascii="Times New Roman" w:hAnsi="Times New Roman" w:cs="Times New Roman"/>
          <w:lang w:val="ro-RO"/>
        </w:rPr>
        <w:t xml:space="preserve"> (2), </w:t>
      </w:r>
      <w:r w:rsidRPr="00B9384F">
        <w:rPr>
          <w:rFonts w:ascii="Times New Roman" w:hAnsi="Times New Roman" w:cs="Times New Roman"/>
          <w:lang w:val="ro-RO"/>
        </w:rPr>
        <w:t>art.</w:t>
      </w:r>
      <w:r w:rsidR="001B64FE" w:rsidRPr="00B9384F">
        <w:rPr>
          <w:rFonts w:ascii="Times New Roman" w:hAnsi="Times New Roman" w:cs="Times New Roman"/>
          <w:lang w:val="ro-RO"/>
        </w:rPr>
        <w:t xml:space="preserve"> </w:t>
      </w:r>
      <w:r w:rsidRPr="00B9384F">
        <w:rPr>
          <w:rFonts w:ascii="Times New Roman" w:hAnsi="Times New Roman" w:cs="Times New Roman"/>
          <w:lang w:val="ro-RO"/>
        </w:rPr>
        <w:t>434b (1), art. 435 - art. 455 din Regulamentul nr. 575/2013 al Parlamentului European și al Consiliului din 26 iunie 2013 privind cerințele prudențiale pentru instituțiile de credit și de modificare a Regulamentului (UE) nr.648/2012, publicat în Jurnalul Oficial al Uniunii Europene L 176 din 27 iunie 2013, CELEX: 32013R0575, așa cum a fost modificat ultima dată prin Regulamentul (UE) 2025/1496 al Parlamentului European și al Consiliului din 12 iunie 2025;</w:t>
      </w:r>
    </w:p>
    <w:p w14:paraId="7AD16A3F" w14:textId="77777777" w:rsidR="003751C4" w:rsidRPr="00B9384F" w:rsidRDefault="003751C4" w:rsidP="003751C4">
      <w:pPr>
        <w:pStyle w:val="ListParagraph"/>
        <w:numPr>
          <w:ilvl w:val="0"/>
          <w:numId w:val="6"/>
        </w:numPr>
        <w:tabs>
          <w:tab w:val="left" w:pos="851"/>
          <w:tab w:val="left" w:pos="993"/>
        </w:tabs>
        <w:spacing w:after="0" w:line="240" w:lineRule="auto"/>
        <w:jc w:val="both"/>
        <w:rPr>
          <w:rFonts w:ascii="Times New Roman" w:hAnsi="Times New Roman" w:cs="Times New Roman"/>
          <w:vanish/>
          <w:lang w:val="ro-RO"/>
        </w:rPr>
      </w:pPr>
    </w:p>
    <w:p w14:paraId="686ED6B9" w14:textId="77777777" w:rsidR="003751C4" w:rsidRPr="00B9384F" w:rsidRDefault="003751C4" w:rsidP="003751C4">
      <w:pPr>
        <w:pStyle w:val="ListParagraph"/>
        <w:numPr>
          <w:ilvl w:val="1"/>
          <w:numId w:val="6"/>
        </w:numPr>
        <w:tabs>
          <w:tab w:val="left" w:pos="851"/>
          <w:tab w:val="left" w:pos="993"/>
        </w:tabs>
        <w:spacing w:after="0" w:line="240" w:lineRule="auto"/>
        <w:jc w:val="both"/>
        <w:rPr>
          <w:rFonts w:ascii="Times New Roman" w:hAnsi="Times New Roman" w:cs="Times New Roman"/>
          <w:vanish/>
          <w:lang w:val="ro-RO"/>
        </w:rPr>
      </w:pPr>
    </w:p>
    <w:p w14:paraId="41CC521D" w14:textId="1089D026" w:rsidR="003D090A" w:rsidRPr="00B9384F" w:rsidRDefault="00BE5A69" w:rsidP="003751C4">
      <w:pPr>
        <w:pStyle w:val="ListParagraph"/>
        <w:numPr>
          <w:ilvl w:val="1"/>
          <w:numId w:val="6"/>
        </w:numPr>
        <w:tabs>
          <w:tab w:val="left" w:pos="851"/>
          <w:tab w:val="left" w:pos="993"/>
        </w:tabs>
        <w:spacing w:after="0" w:line="240" w:lineRule="auto"/>
        <w:ind w:left="999"/>
        <w:jc w:val="both"/>
        <w:rPr>
          <w:rFonts w:ascii="Times New Roman" w:hAnsi="Times New Roman" w:cs="Times New Roman"/>
          <w:lang w:val="ro-RO"/>
        </w:rPr>
      </w:pPr>
      <w:r w:rsidRPr="00B9384F">
        <w:rPr>
          <w:rFonts w:ascii="Times New Roman" w:hAnsi="Times New Roman" w:cs="Times New Roman"/>
          <w:lang w:val="ro-RO"/>
        </w:rPr>
        <w:t>î</w:t>
      </w:r>
      <w:r w:rsidR="003D090A" w:rsidRPr="00B9384F">
        <w:rPr>
          <w:rFonts w:ascii="Times New Roman" w:hAnsi="Times New Roman" w:cs="Times New Roman"/>
          <w:lang w:val="ro-RO"/>
        </w:rPr>
        <w:t>n denumirea regulamentului, cuvintele „de către bancă” se exclud;</w:t>
      </w:r>
    </w:p>
    <w:p w14:paraId="00546ABD" w14:textId="77777777" w:rsidR="00CA6192" w:rsidRPr="00B9384F" w:rsidRDefault="00BE5A69" w:rsidP="00CA6192">
      <w:pPr>
        <w:pStyle w:val="ListParagraph"/>
        <w:numPr>
          <w:ilvl w:val="1"/>
          <w:numId w:val="6"/>
        </w:numPr>
        <w:tabs>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î</w:t>
      </w:r>
      <w:r w:rsidR="00480801" w:rsidRPr="00B9384F">
        <w:rPr>
          <w:rFonts w:ascii="Times New Roman" w:hAnsi="Times New Roman" w:cs="Times New Roman"/>
          <w:lang w:val="ro-RO"/>
        </w:rPr>
        <w:t>n cuprinsul regulamentului</w:t>
      </w:r>
      <w:r w:rsidR="00CA6192" w:rsidRPr="00B9384F">
        <w:rPr>
          <w:rFonts w:ascii="Times New Roman" w:hAnsi="Times New Roman" w:cs="Times New Roman"/>
          <w:lang w:val="ro-RO"/>
        </w:rPr>
        <w:t>:</w:t>
      </w:r>
    </w:p>
    <w:p w14:paraId="4F683B32" w14:textId="0DEC9DB5" w:rsidR="00480801" w:rsidRPr="00B9384F" w:rsidRDefault="00CA6192" w:rsidP="00CA6192">
      <w:pPr>
        <w:pStyle w:val="ListParagraph"/>
        <w:tabs>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1.3.1.</w:t>
      </w:r>
      <w:r w:rsidR="00480801" w:rsidRPr="00B9384F">
        <w:rPr>
          <w:rFonts w:ascii="Times New Roman" w:hAnsi="Times New Roman" w:cs="Times New Roman"/>
          <w:lang w:val="ro-RO"/>
        </w:rPr>
        <w:t xml:space="preserve"> </w:t>
      </w:r>
      <w:r w:rsidR="003D090A" w:rsidRPr="00B9384F">
        <w:rPr>
          <w:rFonts w:ascii="Times New Roman" w:hAnsi="Times New Roman" w:cs="Times New Roman"/>
          <w:lang w:val="ro-RO"/>
        </w:rPr>
        <w:t xml:space="preserve">cuvintele </w:t>
      </w:r>
      <w:r w:rsidR="00480801" w:rsidRPr="00B9384F">
        <w:rPr>
          <w:rFonts w:ascii="Times New Roman" w:hAnsi="Times New Roman" w:cs="Times New Roman"/>
          <w:lang w:val="ro-RO"/>
        </w:rPr>
        <w:t>„</w:t>
      </w:r>
      <w:r w:rsidR="003D090A" w:rsidRPr="00B9384F">
        <w:rPr>
          <w:rFonts w:ascii="Times New Roman" w:hAnsi="Times New Roman" w:cs="Times New Roman"/>
          <w:lang w:val="ro-RO"/>
        </w:rPr>
        <w:t>b</w:t>
      </w:r>
      <w:r w:rsidR="00480801" w:rsidRPr="00B9384F">
        <w:rPr>
          <w:rFonts w:ascii="Times New Roman" w:hAnsi="Times New Roman" w:cs="Times New Roman"/>
          <w:lang w:val="ro-RO"/>
        </w:rPr>
        <w:t>ăncile”, „</w:t>
      </w:r>
      <w:r w:rsidR="003D090A" w:rsidRPr="00B9384F">
        <w:rPr>
          <w:rFonts w:ascii="Times New Roman" w:hAnsi="Times New Roman" w:cs="Times New Roman"/>
          <w:lang w:val="ro-RO"/>
        </w:rPr>
        <w:t>b</w:t>
      </w:r>
      <w:r w:rsidR="00480801" w:rsidRPr="00B9384F">
        <w:rPr>
          <w:rFonts w:ascii="Times New Roman" w:hAnsi="Times New Roman" w:cs="Times New Roman"/>
          <w:lang w:val="ro-RO"/>
        </w:rPr>
        <w:t xml:space="preserve">anca”, </w:t>
      </w:r>
      <w:r w:rsidR="009E6B4A" w:rsidRPr="00B9384F">
        <w:rPr>
          <w:rFonts w:ascii="Times New Roman" w:hAnsi="Times New Roman" w:cs="Times New Roman"/>
          <w:lang w:val="ro-RO"/>
        </w:rPr>
        <w:t>„băncii”</w:t>
      </w:r>
      <w:r w:rsidR="001B64FE" w:rsidRPr="00B9384F">
        <w:rPr>
          <w:rFonts w:ascii="Times New Roman" w:hAnsi="Times New Roman" w:cs="Times New Roman"/>
          <w:lang w:val="ro-RO"/>
        </w:rPr>
        <w:t>,</w:t>
      </w:r>
      <w:r w:rsidR="009E6B4A" w:rsidRPr="00B9384F">
        <w:rPr>
          <w:rFonts w:ascii="Times New Roman" w:hAnsi="Times New Roman" w:cs="Times New Roman"/>
          <w:lang w:val="ro-RO"/>
        </w:rPr>
        <w:t xml:space="preserve"> </w:t>
      </w:r>
      <w:r w:rsidR="00480801" w:rsidRPr="00B9384F">
        <w:rPr>
          <w:rFonts w:ascii="Times New Roman" w:hAnsi="Times New Roman" w:cs="Times New Roman"/>
          <w:lang w:val="ro-RO"/>
        </w:rPr>
        <w:t xml:space="preserve">la orice formă gramaticală, se substituie  cu </w:t>
      </w:r>
      <w:r w:rsidR="003D090A" w:rsidRPr="00B9384F">
        <w:rPr>
          <w:rFonts w:ascii="Times New Roman" w:hAnsi="Times New Roman" w:cs="Times New Roman"/>
          <w:lang w:val="ro-RO"/>
        </w:rPr>
        <w:t xml:space="preserve">sintagma </w:t>
      </w:r>
      <w:r w:rsidR="00480801" w:rsidRPr="00B9384F">
        <w:rPr>
          <w:rFonts w:ascii="Times New Roman" w:hAnsi="Times New Roman" w:cs="Times New Roman"/>
          <w:lang w:val="ro-RO"/>
        </w:rPr>
        <w:t>„</w:t>
      </w:r>
      <w:r w:rsidR="003D090A" w:rsidRPr="00B9384F">
        <w:rPr>
          <w:rFonts w:ascii="Times New Roman" w:hAnsi="Times New Roman" w:cs="Times New Roman"/>
          <w:lang w:val="ro-RO"/>
        </w:rPr>
        <w:t>i</w:t>
      </w:r>
      <w:r w:rsidR="00480801" w:rsidRPr="00B9384F">
        <w:rPr>
          <w:rFonts w:ascii="Times New Roman" w:hAnsi="Times New Roman" w:cs="Times New Roman"/>
          <w:lang w:val="ro-RO"/>
        </w:rPr>
        <w:t>nstituți</w:t>
      </w:r>
      <w:r w:rsidR="003D090A" w:rsidRPr="00B9384F">
        <w:rPr>
          <w:rFonts w:ascii="Times New Roman" w:hAnsi="Times New Roman" w:cs="Times New Roman"/>
          <w:lang w:val="ro-RO"/>
        </w:rPr>
        <w:t>e</w:t>
      </w:r>
      <w:r w:rsidR="00480801" w:rsidRPr="00B9384F">
        <w:rPr>
          <w:rFonts w:ascii="Times New Roman" w:hAnsi="Times New Roman" w:cs="Times New Roman"/>
          <w:lang w:val="ro-RO"/>
        </w:rPr>
        <w:t xml:space="preserve"> de credit”</w:t>
      </w:r>
      <w:r w:rsidR="003D090A" w:rsidRPr="00B9384F">
        <w:rPr>
          <w:rFonts w:ascii="Times New Roman" w:hAnsi="Times New Roman" w:cs="Times New Roman"/>
          <w:lang w:val="ro-RO"/>
        </w:rPr>
        <w:t>, la forma gramaticală corespunzătoare, cu excepția sintagm</w:t>
      </w:r>
      <w:r w:rsidR="009E6B4A" w:rsidRPr="00B9384F">
        <w:rPr>
          <w:rFonts w:ascii="Times New Roman" w:hAnsi="Times New Roman" w:cs="Times New Roman"/>
          <w:lang w:val="ro-RO"/>
        </w:rPr>
        <w:t>elor</w:t>
      </w:r>
      <w:r w:rsidR="003D090A" w:rsidRPr="00B9384F">
        <w:rPr>
          <w:rFonts w:ascii="Times New Roman" w:hAnsi="Times New Roman" w:cs="Times New Roman"/>
          <w:lang w:val="ro-RO"/>
        </w:rPr>
        <w:t xml:space="preserve"> „Banca Națională a Moldovei”</w:t>
      </w:r>
      <w:r w:rsidR="009E6B4A" w:rsidRPr="00B9384F">
        <w:rPr>
          <w:rFonts w:ascii="Times New Roman" w:hAnsi="Times New Roman" w:cs="Times New Roman"/>
          <w:lang w:val="ro-RO"/>
        </w:rPr>
        <w:t xml:space="preserve"> și </w:t>
      </w:r>
      <w:r w:rsidR="003E147E" w:rsidRPr="00B9384F">
        <w:rPr>
          <w:rFonts w:ascii="Times New Roman" w:hAnsi="Times New Roman" w:cs="Times New Roman"/>
          <w:lang w:val="ro-RO"/>
        </w:rPr>
        <w:t>„</w:t>
      </w:r>
      <w:r w:rsidR="009E6B4A" w:rsidRPr="00B9384F">
        <w:rPr>
          <w:rFonts w:ascii="Times New Roman" w:hAnsi="Times New Roman" w:cs="Times New Roman"/>
          <w:lang w:val="ro-RO"/>
        </w:rPr>
        <w:t>Banca Națională</w:t>
      </w:r>
      <w:r w:rsidR="003E147E" w:rsidRPr="00B9384F">
        <w:rPr>
          <w:rFonts w:ascii="Times New Roman" w:hAnsi="Times New Roman" w:cs="Times New Roman"/>
          <w:lang w:val="ro-RO"/>
        </w:rPr>
        <w:t>”</w:t>
      </w:r>
      <w:r w:rsidR="003D090A" w:rsidRPr="00B9384F">
        <w:rPr>
          <w:rFonts w:ascii="Times New Roman" w:hAnsi="Times New Roman" w:cs="Times New Roman"/>
          <w:lang w:val="ro-RO"/>
        </w:rPr>
        <w:t>.</w:t>
      </w:r>
    </w:p>
    <w:p w14:paraId="543903B4" w14:textId="44A3E79F" w:rsidR="004B49A9" w:rsidRPr="00B9384F" w:rsidRDefault="00CA6192" w:rsidP="00CA6192">
      <w:pPr>
        <w:pStyle w:val="ListParagraph"/>
        <w:tabs>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1.3.2.</w:t>
      </w:r>
      <w:r w:rsidR="004B49A9" w:rsidRPr="00B9384F">
        <w:rPr>
          <w:rFonts w:ascii="Times New Roman" w:hAnsi="Times New Roman" w:cs="Times New Roman"/>
          <w:lang w:val="ro-RO"/>
        </w:rPr>
        <w:t xml:space="preserve"> </w:t>
      </w:r>
      <w:r w:rsidR="00771730" w:rsidRPr="00B9384F">
        <w:rPr>
          <w:rFonts w:ascii="Times New Roman" w:hAnsi="Times New Roman" w:cs="Times New Roman"/>
          <w:lang w:val="ro-RO"/>
        </w:rPr>
        <w:t>cuvintele „oferirea produselor bancare”</w:t>
      </w:r>
      <w:r w:rsidR="001B64FE" w:rsidRPr="00B9384F">
        <w:rPr>
          <w:rFonts w:ascii="Times New Roman" w:hAnsi="Times New Roman" w:cs="Times New Roman"/>
          <w:lang w:val="ro-RO"/>
        </w:rPr>
        <w:t>,</w:t>
      </w:r>
      <w:r w:rsidR="00771730" w:rsidRPr="00B9384F">
        <w:rPr>
          <w:rFonts w:ascii="Times New Roman" w:hAnsi="Times New Roman" w:cs="Times New Roman"/>
          <w:lang w:val="ro-RO"/>
        </w:rPr>
        <w:t xml:space="preserve"> la orice formă gramaticală se substituie cu cuvintele „oferirea de produse”;</w:t>
      </w:r>
    </w:p>
    <w:p w14:paraId="1D297F01" w14:textId="4BDB9353" w:rsidR="003E147E" w:rsidRPr="00B9384F" w:rsidRDefault="00120172" w:rsidP="00E508C8">
      <w:pPr>
        <w:pStyle w:val="ListParagraph"/>
        <w:numPr>
          <w:ilvl w:val="1"/>
          <w:numId w:val="6"/>
        </w:numPr>
        <w:tabs>
          <w:tab w:val="left" w:pos="567"/>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 xml:space="preserve">la </w:t>
      </w:r>
      <w:r w:rsidR="00AF1CE5" w:rsidRPr="00B9384F">
        <w:rPr>
          <w:rFonts w:ascii="Times New Roman" w:hAnsi="Times New Roman" w:cs="Times New Roman"/>
          <w:lang w:val="ro-RO"/>
        </w:rPr>
        <w:t>p</w:t>
      </w:r>
      <w:r w:rsidR="003E147E" w:rsidRPr="00B9384F">
        <w:rPr>
          <w:rFonts w:ascii="Times New Roman" w:hAnsi="Times New Roman" w:cs="Times New Roman"/>
          <w:lang w:val="ro-RO"/>
        </w:rPr>
        <w:t>unctul 1</w:t>
      </w:r>
      <w:r w:rsidRPr="00B9384F">
        <w:rPr>
          <w:rFonts w:ascii="Times New Roman" w:hAnsi="Times New Roman" w:cs="Times New Roman"/>
          <w:lang w:val="ro-RO"/>
        </w:rPr>
        <w:t>, textul „ din alte state” se substituie cu textul „</w:t>
      </w:r>
      <w:r w:rsidR="003E147E"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 xml:space="preserve">din state membre, respectiv din state  terțe. </w:t>
      </w:r>
    </w:p>
    <w:p w14:paraId="7585E6E9" w14:textId="61CDECA3" w:rsidR="00F76D55" w:rsidRPr="00B9384F" w:rsidRDefault="00F76D55" w:rsidP="00E508C8">
      <w:pPr>
        <w:pStyle w:val="ListParagraph"/>
        <w:numPr>
          <w:ilvl w:val="1"/>
          <w:numId w:val="6"/>
        </w:numPr>
        <w:tabs>
          <w:tab w:val="left" w:pos="567"/>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3 se completează cu noțiun</w:t>
      </w:r>
      <w:r w:rsidR="00A97674" w:rsidRPr="00B9384F">
        <w:rPr>
          <w:rFonts w:ascii="Times New Roman" w:hAnsi="Times New Roman" w:cs="Times New Roman"/>
          <w:lang w:val="ro-RO"/>
        </w:rPr>
        <w:t>ile</w:t>
      </w:r>
      <w:r w:rsidRPr="00B9384F">
        <w:rPr>
          <w:rFonts w:ascii="Times New Roman" w:hAnsi="Times New Roman" w:cs="Times New Roman"/>
          <w:lang w:val="ro-RO"/>
        </w:rPr>
        <w:t xml:space="preserve"> „</w:t>
      </w:r>
      <w:r w:rsidRPr="00B9384F">
        <w:rPr>
          <w:rFonts w:ascii="Times New Roman" w:hAnsi="Times New Roman" w:cs="Times New Roman"/>
          <w:color w:val="000000" w:themeColor="text1"/>
          <w:lang w:val="ro-RO"/>
        </w:rPr>
        <w:t xml:space="preserve">entitate din sectorul combustibililor fosili” </w:t>
      </w:r>
      <w:r w:rsidR="00A97674" w:rsidRPr="00B9384F">
        <w:rPr>
          <w:rFonts w:ascii="Times New Roman" w:hAnsi="Times New Roman" w:cs="Times New Roman"/>
          <w:color w:val="000000" w:themeColor="text1"/>
          <w:lang w:val="ro-RO"/>
        </w:rPr>
        <w:t xml:space="preserve">și „ raport financiar” </w:t>
      </w:r>
      <w:r w:rsidRPr="00B9384F">
        <w:rPr>
          <w:rFonts w:ascii="Times New Roman" w:hAnsi="Times New Roman" w:cs="Times New Roman"/>
          <w:color w:val="000000" w:themeColor="text1"/>
          <w:lang w:val="ro-RO"/>
        </w:rPr>
        <w:t>cu următorul cuprins:</w:t>
      </w:r>
    </w:p>
    <w:p w14:paraId="6F0B6892" w14:textId="2DF61C1D" w:rsidR="00320BC5" w:rsidRPr="00B9384F" w:rsidRDefault="00F76D55" w:rsidP="00320BC5">
      <w:pPr>
        <w:tabs>
          <w:tab w:val="left" w:pos="567"/>
          <w:tab w:val="left" w:pos="851"/>
          <w:tab w:val="left" w:pos="993"/>
        </w:tabs>
        <w:spacing w:after="0" w:line="240" w:lineRule="auto"/>
        <w:ind w:firstLine="567"/>
        <w:jc w:val="both"/>
        <w:rPr>
          <w:rFonts w:ascii="Times New Roman" w:hAnsi="Times New Roman" w:cs="Times New Roman"/>
          <w:color w:val="000000" w:themeColor="text1"/>
          <w:lang w:val="ro-RO"/>
        </w:rPr>
      </w:pPr>
      <w:r w:rsidRPr="00B9384F">
        <w:rPr>
          <w:rFonts w:ascii="Times New Roman" w:hAnsi="Times New Roman" w:cs="Times New Roman"/>
          <w:color w:val="000000" w:themeColor="text1"/>
          <w:lang w:val="ro-RO"/>
        </w:rPr>
        <w:lastRenderedPageBreak/>
        <w:t>„</w:t>
      </w:r>
      <w:bookmarkStart w:id="3" w:name="_Hlk235521417"/>
      <w:r w:rsidRPr="00B9384F">
        <w:rPr>
          <w:rFonts w:ascii="Times New Roman" w:hAnsi="Times New Roman" w:cs="Times New Roman"/>
          <w:i/>
          <w:iCs/>
          <w:color w:val="000000" w:themeColor="text1"/>
          <w:lang w:val="ro-RO"/>
        </w:rPr>
        <w:t>entitate din sectorul combustibililor fosili</w:t>
      </w:r>
      <w:bookmarkEnd w:id="3"/>
      <w:r w:rsidR="00A609ED" w:rsidRPr="00B9384F">
        <w:rPr>
          <w:rFonts w:ascii="Times New Roman" w:hAnsi="Times New Roman" w:cs="Times New Roman"/>
          <w:color w:val="000000" w:themeColor="text1"/>
          <w:lang w:val="ro-RO"/>
        </w:rPr>
        <w:t xml:space="preserve"> -</w:t>
      </w:r>
      <w:r w:rsidRPr="00B9384F">
        <w:rPr>
          <w:rFonts w:ascii="Times New Roman" w:hAnsi="Times New Roman" w:cs="Times New Roman"/>
          <w:color w:val="000000" w:themeColor="text1"/>
          <w:lang w:val="ro-RO"/>
        </w:rPr>
        <w:t xml:space="preserve"> înseamnă o societate, o întreprindere sau o întreprindere clasificată statistic ca având principala sa activitate economică în sectorul cărbunelui, petrolului sau gazelor astfel cum este identificată prin trimitere la codurile </w:t>
      </w:r>
      <w:r w:rsidR="00D66011" w:rsidRPr="00B9384F">
        <w:rPr>
          <w:rFonts w:ascii="Times New Roman" w:hAnsi="Times New Roman" w:cs="Times New Roman"/>
          <w:color w:val="000000" w:themeColor="text1"/>
          <w:lang w:val="ro-RO"/>
        </w:rPr>
        <w:t xml:space="preserve">enumerate în secțiunile B, C, D și G </w:t>
      </w:r>
      <w:r w:rsidRPr="00B9384F">
        <w:rPr>
          <w:rFonts w:ascii="Times New Roman" w:hAnsi="Times New Roman" w:cs="Times New Roman"/>
          <w:color w:val="000000" w:themeColor="text1"/>
          <w:lang w:val="ro-RO"/>
        </w:rPr>
        <w:t xml:space="preserve">din </w:t>
      </w:r>
      <w:r w:rsidR="00D66011" w:rsidRPr="00B9384F">
        <w:rPr>
          <w:rFonts w:ascii="Times New Roman" w:hAnsi="Times New Roman" w:cs="Times New Roman"/>
          <w:color w:val="000000" w:themeColor="text1"/>
          <w:lang w:val="ro-RO"/>
        </w:rPr>
        <w:t>Clasificatorul Activităților economice din Economia Moldovei, revizia 2.1(CAEM REV. 2.1); î</w:t>
      </w:r>
      <w:r w:rsidRPr="00B9384F">
        <w:rPr>
          <w:rFonts w:ascii="Times New Roman" w:hAnsi="Times New Roman" w:cs="Times New Roman"/>
          <w:color w:val="000000" w:themeColor="text1"/>
          <w:lang w:val="ro-RO"/>
        </w:rPr>
        <w:t>n cazul în care principala activitate economică a unei societăți sau întreprinderi nu este clasificată utilizându-se codurile</w:t>
      </w:r>
      <w:r w:rsidR="00563F8B" w:rsidRPr="00B9384F">
        <w:rPr>
          <w:rFonts w:ascii="Times New Roman" w:hAnsi="Times New Roman" w:cs="Times New Roman"/>
          <w:color w:val="000000" w:themeColor="text1"/>
          <w:lang w:val="ro-RO"/>
        </w:rPr>
        <w:t xml:space="preserve"> CAEM REV.2.1</w:t>
      </w:r>
      <w:r w:rsidRPr="00B9384F">
        <w:rPr>
          <w:rFonts w:ascii="Times New Roman" w:hAnsi="Times New Roman" w:cs="Times New Roman"/>
          <w:color w:val="000000" w:themeColor="text1"/>
          <w:lang w:val="ro-RO"/>
        </w:rPr>
        <w:t>, instituțiile stabilesc cu prudență dacă respectiva societate sau întreprindere își desfășoară activitatea principală</w:t>
      </w:r>
      <w:r w:rsidR="00721C3E" w:rsidRPr="00B9384F">
        <w:rPr>
          <w:rFonts w:ascii="Times New Roman" w:hAnsi="Times New Roman" w:cs="Times New Roman"/>
          <w:color w:val="000000" w:themeColor="text1"/>
          <w:lang w:val="ro-RO"/>
        </w:rPr>
        <w:t xml:space="preserve"> </w:t>
      </w:r>
      <w:proofErr w:type="spellStart"/>
      <w:r w:rsidRPr="00B9384F">
        <w:rPr>
          <w:rFonts w:ascii="Times New Roman" w:hAnsi="Times New Roman" w:cs="Times New Roman"/>
          <w:color w:val="000000" w:themeColor="text1"/>
          <w:lang w:val="ro-RO"/>
        </w:rPr>
        <w:t>într</w:t>
      </w:r>
      <w:proofErr w:type="spellEnd"/>
      <w:r w:rsidRPr="00B9384F">
        <w:rPr>
          <w:rFonts w:ascii="Times New Roman" w:hAnsi="Times New Roman" w:cs="Times New Roman"/>
          <w:color w:val="000000" w:themeColor="text1"/>
          <w:lang w:val="ro-RO"/>
        </w:rPr>
        <w:t>-unul dintre sectoarele respective;</w:t>
      </w:r>
    </w:p>
    <w:p w14:paraId="67BD2E5B" w14:textId="759862B5" w:rsidR="00A97674" w:rsidRPr="00B9384F" w:rsidRDefault="00A97674" w:rsidP="00563F8B">
      <w:pPr>
        <w:tabs>
          <w:tab w:val="left" w:pos="567"/>
          <w:tab w:val="left" w:pos="851"/>
          <w:tab w:val="left" w:pos="993"/>
        </w:tabs>
        <w:spacing w:after="0" w:line="240" w:lineRule="auto"/>
        <w:ind w:firstLine="567"/>
        <w:jc w:val="both"/>
        <w:rPr>
          <w:rFonts w:ascii="Times New Roman" w:hAnsi="Times New Roman" w:cs="Times New Roman"/>
          <w:color w:val="000000" w:themeColor="text1"/>
          <w:lang w:val="ro-RO"/>
        </w:rPr>
      </w:pPr>
      <w:r w:rsidRPr="00B9384F">
        <w:rPr>
          <w:rFonts w:ascii="Times New Roman" w:hAnsi="Times New Roman" w:cs="Times New Roman"/>
          <w:i/>
          <w:iCs/>
          <w:color w:val="000000" w:themeColor="text1"/>
          <w:lang w:val="ro-RO"/>
        </w:rPr>
        <w:t>raport financiar</w:t>
      </w:r>
      <w:r w:rsidRPr="00B9384F">
        <w:rPr>
          <w:rFonts w:ascii="Times New Roman" w:hAnsi="Times New Roman" w:cs="Times New Roman"/>
          <w:color w:val="000000" w:themeColor="text1"/>
          <w:lang w:val="ro-RO"/>
        </w:rPr>
        <w:t xml:space="preserve"> </w:t>
      </w:r>
      <w:r w:rsidR="00A609ED" w:rsidRPr="00B9384F">
        <w:rPr>
          <w:rFonts w:ascii="Times New Roman" w:hAnsi="Times New Roman" w:cs="Times New Roman"/>
          <w:color w:val="000000" w:themeColor="text1"/>
          <w:lang w:val="ro-RO"/>
        </w:rPr>
        <w:t xml:space="preserve">- </w:t>
      </w:r>
      <w:r w:rsidR="00721C3E" w:rsidRPr="00B9384F">
        <w:rPr>
          <w:rFonts w:ascii="Times New Roman" w:hAnsi="Times New Roman" w:cs="Times New Roman"/>
          <w:color w:val="000000" w:themeColor="text1"/>
          <w:lang w:val="ro-RO"/>
        </w:rPr>
        <w:t>î</w:t>
      </w:r>
      <w:r w:rsidR="003014BF" w:rsidRPr="00B9384F">
        <w:rPr>
          <w:rFonts w:ascii="Times New Roman" w:hAnsi="Times New Roman" w:cs="Times New Roman"/>
          <w:color w:val="000000" w:themeColor="text1"/>
          <w:lang w:val="ro-RO"/>
        </w:rPr>
        <w:t xml:space="preserve">nseamnă în sensul prezentului regulament, </w:t>
      </w:r>
      <w:r w:rsidR="00A609ED" w:rsidRPr="00B9384F">
        <w:rPr>
          <w:rFonts w:ascii="Times New Roman" w:hAnsi="Times New Roman" w:cs="Times New Roman"/>
          <w:color w:val="000000" w:themeColor="text1"/>
          <w:lang w:val="ro-RO"/>
        </w:rPr>
        <w:t>un raport financiar anual și semestrial în înțelesul Legii nr. 171/2012.”</w:t>
      </w:r>
    </w:p>
    <w:p w14:paraId="04D120BB" w14:textId="32CCCA9E" w:rsidR="003E147E" w:rsidRPr="00B9384F" w:rsidRDefault="003E147E" w:rsidP="00E508C8">
      <w:pPr>
        <w:pStyle w:val="ListParagraph"/>
        <w:numPr>
          <w:ilvl w:val="1"/>
          <w:numId w:val="6"/>
        </w:numPr>
        <w:tabs>
          <w:tab w:val="left" w:pos="567"/>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4 va avea următorul cuprins:</w:t>
      </w:r>
    </w:p>
    <w:p w14:paraId="67777C1A" w14:textId="20A1670B" w:rsidR="003E147E" w:rsidRPr="00B9384F" w:rsidRDefault="003E147E" w:rsidP="003E147E">
      <w:pPr>
        <w:tabs>
          <w:tab w:val="left" w:pos="567"/>
          <w:tab w:val="left" w:pos="851"/>
          <w:tab w:val="left" w:pos="993"/>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w:t>
      </w:r>
      <w:r w:rsidR="00AF1CE5" w:rsidRPr="00B9384F">
        <w:rPr>
          <w:rFonts w:ascii="Times New Roman" w:hAnsi="Times New Roman" w:cs="Times New Roman"/>
          <w:lang w:val="ro-RO"/>
        </w:rPr>
        <w:t xml:space="preserve"> </w:t>
      </w:r>
      <w:r w:rsidRPr="00B9384F">
        <w:rPr>
          <w:rFonts w:ascii="Times New Roman" w:hAnsi="Times New Roman" w:cs="Times New Roman"/>
          <w:lang w:val="ro-RO"/>
        </w:rPr>
        <w:t xml:space="preserve">4. </w:t>
      </w:r>
      <w:r w:rsidRPr="00B9384F">
        <w:rPr>
          <w:rFonts w:ascii="Times New Roman" w:eastAsia="Times New Roman" w:hAnsi="Times New Roman" w:cs="Times New Roman"/>
          <w:kern w:val="0"/>
          <w:lang w:val="ro-RO" w:eastAsia="ro-MD"/>
          <w14:ligatures w14:val="none"/>
        </w:rPr>
        <w:t>Sub rezerva punctului 5</w:t>
      </w:r>
      <w:r w:rsidR="001B64FE" w:rsidRPr="00B9384F">
        <w:rPr>
          <w:rFonts w:ascii="Times New Roman" w:eastAsia="Times New Roman" w:hAnsi="Times New Roman" w:cs="Times New Roman"/>
          <w:kern w:val="0"/>
          <w:lang w:val="ro-RO" w:eastAsia="ro-MD"/>
          <w14:ligatures w14:val="none"/>
        </w:rPr>
        <w:t>,</w:t>
      </w:r>
      <w:r w:rsidRPr="00B9384F">
        <w:rPr>
          <w:rFonts w:ascii="Times New Roman" w:eastAsia="Times New Roman" w:hAnsi="Times New Roman" w:cs="Times New Roman"/>
          <w:kern w:val="0"/>
          <w:lang w:val="ro-RO" w:eastAsia="ro-MD"/>
          <w14:ligatures w14:val="none"/>
        </w:rPr>
        <w:t xml:space="preserve"> instituțiile de credit sunt obligate să publice în modul stabilit de prezentul regulament </w:t>
      </w:r>
      <w:proofErr w:type="spellStart"/>
      <w:r w:rsidRPr="00B9384F">
        <w:rPr>
          <w:rFonts w:ascii="Times New Roman" w:eastAsia="Times New Roman" w:hAnsi="Times New Roman" w:cs="Times New Roman"/>
          <w:kern w:val="0"/>
          <w:lang w:val="ro-RO" w:eastAsia="ro-MD"/>
          <w14:ligatures w14:val="none"/>
        </w:rPr>
        <w:t>informaţiile</w:t>
      </w:r>
      <w:proofErr w:type="spellEnd"/>
      <w:r w:rsidRPr="00B9384F">
        <w:rPr>
          <w:rFonts w:ascii="Times New Roman" w:eastAsia="Times New Roman" w:hAnsi="Times New Roman" w:cs="Times New Roman"/>
          <w:kern w:val="0"/>
          <w:lang w:val="ro-RO" w:eastAsia="ro-MD"/>
          <w14:ligatures w14:val="none"/>
        </w:rPr>
        <w:t xml:space="preserve"> prevăzute de acesta.”;</w:t>
      </w:r>
    </w:p>
    <w:p w14:paraId="15333584" w14:textId="6546AF32" w:rsidR="005B7BC7" w:rsidRPr="00B9384F" w:rsidRDefault="005B7BC7" w:rsidP="00E508C8">
      <w:pPr>
        <w:pStyle w:val="ListParagraph"/>
        <w:numPr>
          <w:ilvl w:val="1"/>
          <w:numId w:val="6"/>
        </w:numPr>
        <w:tabs>
          <w:tab w:val="left" w:pos="567"/>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6 se abrogă;</w:t>
      </w:r>
    </w:p>
    <w:p w14:paraId="27485479" w14:textId="4FCD61F1" w:rsidR="003E147E" w:rsidRPr="00B9384F" w:rsidRDefault="003E147E" w:rsidP="00E508C8">
      <w:pPr>
        <w:pStyle w:val="ListParagraph"/>
        <w:numPr>
          <w:ilvl w:val="1"/>
          <w:numId w:val="6"/>
        </w:numPr>
        <w:tabs>
          <w:tab w:val="left" w:pos="567"/>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punctele 6</w:t>
      </w:r>
      <w:r w:rsidRPr="00B9384F">
        <w:rPr>
          <w:rFonts w:ascii="Times New Roman" w:hAnsi="Times New Roman" w:cs="Times New Roman"/>
          <w:vertAlign w:val="superscript"/>
          <w:lang w:val="ro-RO"/>
        </w:rPr>
        <w:t>1</w:t>
      </w:r>
      <w:r w:rsidRPr="00B9384F">
        <w:rPr>
          <w:rFonts w:ascii="Times New Roman" w:hAnsi="Times New Roman" w:cs="Times New Roman"/>
          <w:lang w:val="ro-RO"/>
        </w:rPr>
        <w:t xml:space="preserve"> - 6</w:t>
      </w:r>
      <w:r w:rsidRPr="00B9384F">
        <w:rPr>
          <w:rFonts w:ascii="Times New Roman" w:hAnsi="Times New Roman" w:cs="Times New Roman"/>
          <w:vertAlign w:val="superscript"/>
          <w:lang w:val="ro-RO"/>
        </w:rPr>
        <w:t xml:space="preserve">2 </w:t>
      </w:r>
      <w:r w:rsidRPr="00B9384F">
        <w:rPr>
          <w:rFonts w:ascii="Times New Roman" w:hAnsi="Times New Roman" w:cs="Times New Roman"/>
          <w:lang w:val="ro-RO"/>
        </w:rPr>
        <w:t xml:space="preserve"> cu următorul cuprins:</w:t>
      </w:r>
    </w:p>
    <w:p w14:paraId="7FAF6B88" w14:textId="348A5781" w:rsidR="003E147E" w:rsidRPr="00B9384F" w:rsidRDefault="003E147E" w:rsidP="003E147E">
      <w:pPr>
        <w:spacing w:after="0" w:line="240" w:lineRule="auto"/>
        <w:ind w:firstLine="567"/>
        <w:jc w:val="both"/>
        <w:rPr>
          <w:rFonts w:ascii="Times New Roman" w:eastAsia="Arial Unicode MS" w:hAnsi="Times New Roman" w:cs="Times New Roman"/>
          <w:color w:val="000000" w:themeColor="text1"/>
          <w:lang w:val="ro-RO"/>
        </w:rPr>
      </w:pPr>
      <w:r w:rsidRPr="00B9384F">
        <w:rPr>
          <w:rFonts w:ascii="Times New Roman" w:hAnsi="Times New Roman" w:cs="Times New Roman"/>
          <w:lang w:val="ro-RO"/>
        </w:rPr>
        <w:t>„</w:t>
      </w:r>
      <w:r w:rsidRPr="00B9384F">
        <w:rPr>
          <w:rFonts w:ascii="Times New Roman" w:eastAsia="Times New Roman" w:hAnsi="Times New Roman" w:cs="Times New Roman"/>
          <w:kern w:val="0"/>
          <w:lang w:val="ro-RO" w:eastAsia="ro-MD"/>
          <w14:ligatures w14:val="none"/>
        </w:rPr>
        <w:t>6</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Instituția de credit trebuie să </w:t>
      </w:r>
      <w:r w:rsidRPr="00B9384F">
        <w:rPr>
          <w:rFonts w:ascii="Times New Roman" w:eastAsia="Arial Unicode MS" w:hAnsi="Times New Roman" w:cs="Times New Roman"/>
          <w:color w:val="000000" w:themeColor="text1"/>
          <w:lang w:val="ro-RO"/>
        </w:rPr>
        <w:t xml:space="preserve">instituie și să mențină </w:t>
      </w:r>
      <w:r w:rsidR="00CA6192" w:rsidRPr="00B9384F">
        <w:rPr>
          <w:rFonts w:ascii="Times New Roman" w:eastAsia="Arial Unicode MS" w:hAnsi="Times New Roman" w:cs="Times New Roman"/>
          <w:color w:val="000000" w:themeColor="text1"/>
          <w:lang w:val="ro-RO"/>
        </w:rPr>
        <w:t xml:space="preserve">politici, </w:t>
      </w:r>
      <w:r w:rsidRPr="00B9384F">
        <w:rPr>
          <w:rFonts w:ascii="Times New Roman" w:eastAsia="Arial Unicode MS" w:hAnsi="Times New Roman" w:cs="Times New Roman"/>
          <w:color w:val="000000" w:themeColor="text1"/>
          <w:lang w:val="ro-RO"/>
        </w:rPr>
        <w:t xml:space="preserve">proceduri, sisteme și controale interne pentru a verifica dacă informațiile publicate de către aceasta sunt adecvate și respectă cerințele stabilite în prezentul regulament. </w:t>
      </w:r>
    </w:p>
    <w:p w14:paraId="2912F4FD" w14:textId="765B0963" w:rsidR="00E508C8" w:rsidRPr="00B9384F" w:rsidRDefault="003E147E" w:rsidP="00B74C3F">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Arial Unicode MS" w:hAnsi="Times New Roman" w:cs="Times New Roman"/>
          <w:color w:val="000000" w:themeColor="text1"/>
          <w:lang w:val="ro-RO"/>
        </w:rPr>
        <w:t>6</w:t>
      </w:r>
      <w:r w:rsidRPr="00B9384F">
        <w:rPr>
          <w:rFonts w:ascii="Times New Roman" w:eastAsia="Arial Unicode MS" w:hAnsi="Times New Roman" w:cs="Times New Roman"/>
          <w:color w:val="000000" w:themeColor="text1"/>
          <w:vertAlign w:val="superscript"/>
          <w:lang w:val="ro-RO"/>
        </w:rPr>
        <w:t>2</w:t>
      </w:r>
      <w:r w:rsidRPr="00B9384F">
        <w:rPr>
          <w:rFonts w:ascii="Times New Roman" w:eastAsia="Arial Unicode MS" w:hAnsi="Times New Roman" w:cs="Times New Roman"/>
          <w:color w:val="000000" w:themeColor="text1"/>
          <w:lang w:val="ro-RO"/>
        </w:rPr>
        <w:t>. Instituția de credit, dacă constată că informațiile care trebuie publicate în temeiul prezentului regulament nu furnizează participanților la piață o imagine completă asupra profilului de risc al acesteia, va publica și alte informații, pe lângă informațiile care trebuie publicate în temeiul prezentului regulament.”;</w:t>
      </w:r>
    </w:p>
    <w:p w14:paraId="073C8741" w14:textId="488B9B86" w:rsidR="00AF1CE5" w:rsidRPr="00B9384F" w:rsidRDefault="00AF1CE5" w:rsidP="007C2CB7">
      <w:pPr>
        <w:pStyle w:val="ListParagraph"/>
        <w:numPr>
          <w:ilvl w:val="1"/>
          <w:numId w:val="6"/>
        </w:numPr>
        <w:tabs>
          <w:tab w:val="left" w:pos="851"/>
          <w:tab w:val="left" w:pos="993"/>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punctul 8</w:t>
      </w:r>
      <w:r w:rsidRPr="00B9384F">
        <w:rPr>
          <w:rFonts w:ascii="Times New Roman" w:hAnsi="Times New Roman" w:cs="Times New Roman"/>
          <w:vertAlign w:val="superscript"/>
          <w:lang w:val="ro-RO"/>
        </w:rPr>
        <w:t xml:space="preserve">1 </w:t>
      </w:r>
      <w:r w:rsidRPr="00B9384F">
        <w:rPr>
          <w:rFonts w:ascii="Times New Roman" w:hAnsi="Times New Roman" w:cs="Times New Roman"/>
          <w:lang w:val="ro-RO"/>
        </w:rPr>
        <w:t>cu următorul cuprins:</w:t>
      </w:r>
    </w:p>
    <w:p w14:paraId="05CA453E" w14:textId="6FC575C8" w:rsidR="00AF1CE5" w:rsidRPr="00B9384F" w:rsidRDefault="00AF1CE5" w:rsidP="00AF1CE5">
      <w:pPr>
        <w:tabs>
          <w:tab w:val="left" w:pos="567"/>
          <w:tab w:val="left" w:pos="851"/>
          <w:tab w:val="left" w:pos="1134"/>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8</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w:t>
      </w:r>
      <w:r w:rsidRPr="00B9384F">
        <w:rPr>
          <w:rFonts w:ascii="Times New Roman" w:hAnsi="Times New Roman" w:cs="Times New Roman"/>
          <w:color w:val="000000" w:themeColor="text1"/>
          <w:lang w:val="ro-RO"/>
        </w:rPr>
        <w:t>Instituțiile de credit care au primit aprobarea Băncii Naționale a Moldovei astfel cum este prevăzut la art. 66 alin.(1), art.</w:t>
      </w:r>
      <w:r w:rsidR="001B64FE" w:rsidRPr="00B9384F">
        <w:rPr>
          <w:rFonts w:ascii="Times New Roman" w:hAnsi="Times New Roman" w:cs="Times New Roman"/>
          <w:color w:val="000000" w:themeColor="text1"/>
          <w:lang w:val="ro-RO"/>
        </w:rPr>
        <w:t xml:space="preserve"> </w:t>
      </w:r>
      <w:r w:rsidRPr="00B9384F">
        <w:rPr>
          <w:rFonts w:ascii="Times New Roman" w:hAnsi="Times New Roman" w:cs="Times New Roman"/>
          <w:color w:val="000000" w:themeColor="text1"/>
          <w:lang w:val="ro-RO"/>
        </w:rPr>
        <w:t xml:space="preserve">67 lit.(c) și art. 72 alin.(2) din Legea nr.202/2017 </w:t>
      </w:r>
      <w:r w:rsidRPr="00B9384F">
        <w:rPr>
          <w:rFonts w:ascii="Times New Roman" w:eastAsia="Arial Unicode MS" w:hAnsi="Times New Roman" w:cs="Times New Roman"/>
          <w:color w:val="000000" w:themeColor="text1"/>
          <w:lang w:val="ro-RO"/>
        </w:rPr>
        <w:t>public</w:t>
      </w:r>
      <w:r w:rsidR="00DC3967" w:rsidRPr="00B9384F">
        <w:rPr>
          <w:rFonts w:ascii="Times New Roman" w:eastAsia="Arial Unicode MS" w:hAnsi="Times New Roman" w:cs="Times New Roman"/>
          <w:color w:val="000000" w:themeColor="text1"/>
          <w:lang w:val="ro-RO"/>
        </w:rPr>
        <w:t>ă</w:t>
      </w:r>
      <w:r w:rsidRPr="00B9384F">
        <w:rPr>
          <w:rFonts w:ascii="Times New Roman" w:eastAsia="Arial Unicode MS" w:hAnsi="Times New Roman" w:cs="Times New Roman"/>
          <w:color w:val="000000" w:themeColor="text1"/>
          <w:lang w:val="ro-RO"/>
        </w:rPr>
        <w:t xml:space="preserve"> informațiile prevăzute la punctele 63 - 63</w:t>
      </w:r>
      <w:r w:rsidRPr="00B9384F">
        <w:rPr>
          <w:rFonts w:ascii="Times New Roman" w:eastAsia="Arial Unicode MS" w:hAnsi="Times New Roman" w:cs="Times New Roman"/>
          <w:color w:val="000000" w:themeColor="text1"/>
          <w:vertAlign w:val="superscript"/>
          <w:lang w:val="ro-RO"/>
        </w:rPr>
        <w:t>3</w:t>
      </w:r>
      <w:r w:rsidRPr="00B9384F">
        <w:rPr>
          <w:rFonts w:ascii="Times New Roman" w:eastAsia="Arial Unicode MS" w:hAnsi="Times New Roman" w:cs="Times New Roman"/>
          <w:color w:val="000000" w:themeColor="text1"/>
          <w:lang w:val="ro-RO"/>
        </w:rPr>
        <w:t xml:space="preserve"> și 78-80 în modul stabilit de prezentul regulament.”;</w:t>
      </w:r>
    </w:p>
    <w:p w14:paraId="0FD7B32B" w14:textId="05447597" w:rsidR="00E31A76" w:rsidRPr="00B9384F" w:rsidRDefault="00E31A76" w:rsidP="00AF1CE5">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w:t>
      </w:r>
      <w:r w:rsidR="00B74727" w:rsidRPr="00B9384F">
        <w:rPr>
          <w:rFonts w:ascii="Times New Roman" w:hAnsi="Times New Roman" w:cs="Times New Roman"/>
          <w:lang w:val="ro-RO"/>
        </w:rPr>
        <w:t xml:space="preserve"> completează cu punct</w:t>
      </w:r>
      <w:r w:rsidR="005D5CAC" w:rsidRPr="00B9384F">
        <w:rPr>
          <w:rFonts w:ascii="Times New Roman" w:hAnsi="Times New Roman" w:cs="Times New Roman"/>
          <w:lang w:val="ro-RO"/>
        </w:rPr>
        <w:t>ele</w:t>
      </w:r>
      <w:r w:rsidR="00B74727" w:rsidRPr="00B9384F">
        <w:rPr>
          <w:rFonts w:ascii="Times New Roman" w:hAnsi="Times New Roman" w:cs="Times New Roman"/>
          <w:lang w:val="ro-RO"/>
        </w:rPr>
        <w:t xml:space="preserve"> 17</w:t>
      </w:r>
      <w:r w:rsidR="00B74727" w:rsidRPr="00B9384F">
        <w:rPr>
          <w:rFonts w:ascii="Times New Roman" w:hAnsi="Times New Roman" w:cs="Times New Roman"/>
          <w:vertAlign w:val="superscript"/>
          <w:lang w:val="ro-RO"/>
        </w:rPr>
        <w:t>1</w:t>
      </w:r>
      <w:r w:rsidR="00B74727" w:rsidRPr="00B9384F">
        <w:rPr>
          <w:rFonts w:ascii="Times New Roman" w:hAnsi="Times New Roman" w:cs="Times New Roman"/>
          <w:lang w:val="ro-RO"/>
        </w:rPr>
        <w:t xml:space="preserve"> </w:t>
      </w:r>
      <w:r w:rsidR="005D5CAC" w:rsidRPr="00B9384F">
        <w:rPr>
          <w:rFonts w:ascii="Times New Roman" w:hAnsi="Times New Roman" w:cs="Times New Roman"/>
          <w:lang w:val="ro-RO"/>
        </w:rPr>
        <w:t>și 17</w:t>
      </w:r>
      <w:r w:rsidR="005D5CAC" w:rsidRPr="00B9384F">
        <w:rPr>
          <w:rFonts w:ascii="Times New Roman" w:hAnsi="Times New Roman" w:cs="Times New Roman"/>
          <w:vertAlign w:val="superscript"/>
          <w:lang w:val="ro-RO"/>
        </w:rPr>
        <w:t>2</w:t>
      </w:r>
      <w:r w:rsidR="005D5CAC" w:rsidRPr="00B9384F">
        <w:rPr>
          <w:rFonts w:ascii="Times New Roman" w:hAnsi="Times New Roman" w:cs="Times New Roman"/>
          <w:lang w:val="ro-RO"/>
        </w:rPr>
        <w:t xml:space="preserve"> </w:t>
      </w:r>
      <w:r w:rsidR="00B74727" w:rsidRPr="00B9384F">
        <w:rPr>
          <w:rFonts w:ascii="Times New Roman" w:hAnsi="Times New Roman" w:cs="Times New Roman"/>
          <w:lang w:val="ro-RO"/>
        </w:rPr>
        <w:t>cu următorul cuprins:</w:t>
      </w:r>
    </w:p>
    <w:p w14:paraId="3C782A36" w14:textId="2334DB5A" w:rsidR="005D5CAC" w:rsidRPr="00B9384F" w:rsidRDefault="00B74727" w:rsidP="00B74727">
      <w:pPr>
        <w:tabs>
          <w:tab w:val="left" w:pos="851"/>
          <w:tab w:val="left" w:pos="1134"/>
        </w:tabs>
        <w:spacing w:after="0" w:line="240" w:lineRule="auto"/>
        <w:ind w:firstLine="567"/>
        <w:jc w:val="both"/>
        <w:rPr>
          <w:rFonts w:ascii="Times New Roman" w:eastAsia="Arial Unicode MS" w:hAnsi="Times New Roman" w:cs="Times New Roman"/>
          <w:color w:val="000000" w:themeColor="text1"/>
          <w:lang w:val="ro-RO"/>
        </w:rPr>
      </w:pPr>
      <w:r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17</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w:t>
      </w:r>
      <w:r w:rsidRPr="00B9384F">
        <w:rPr>
          <w:rFonts w:ascii="Times New Roman" w:eastAsia="Arial Unicode MS" w:hAnsi="Times New Roman" w:cs="Times New Roman"/>
          <w:color w:val="000000" w:themeColor="text1"/>
          <w:lang w:val="ro-RO"/>
        </w:rPr>
        <w:t xml:space="preserve">Toate informațiile cantitative trebuie să fie însoțite de o descriere calitativă și de orice altă informație suplimentară care poate fi necesară pentru ca utilizatorii acestor informații să înțeleagă informațiile cantitative, subliniind în special orice modificare semnificativă a informațiilor </w:t>
      </w:r>
      <w:r w:rsidR="00D57133" w:rsidRPr="00B9384F">
        <w:rPr>
          <w:rFonts w:ascii="Times New Roman" w:eastAsia="Arial Unicode MS" w:hAnsi="Times New Roman" w:cs="Times New Roman"/>
          <w:color w:val="000000" w:themeColor="text1"/>
          <w:lang w:val="ro-RO"/>
        </w:rPr>
        <w:t xml:space="preserve">noi </w:t>
      </w:r>
      <w:r w:rsidRPr="00B9384F">
        <w:rPr>
          <w:rFonts w:ascii="Times New Roman" w:eastAsia="Arial Unicode MS" w:hAnsi="Times New Roman" w:cs="Times New Roman"/>
          <w:color w:val="000000" w:themeColor="text1"/>
          <w:lang w:val="ro-RO"/>
        </w:rPr>
        <w:t>publicate față de informații</w:t>
      </w:r>
      <w:r w:rsidR="001B64FE" w:rsidRPr="00B9384F">
        <w:rPr>
          <w:rFonts w:ascii="Times New Roman" w:eastAsia="Arial Unicode MS" w:hAnsi="Times New Roman" w:cs="Times New Roman"/>
          <w:color w:val="000000" w:themeColor="text1"/>
          <w:lang w:val="ro-RO"/>
        </w:rPr>
        <w:t>le</w:t>
      </w:r>
      <w:r w:rsidRPr="00B9384F">
        <w:rPr>
          <w:rFonts w:ascii="Times New Roman" w:eastAsia="Arial Unicode MS" w:hAnsi="Times New Roman" w:cs="Times New Roman"/>
          <w:color w:val="000000" w:themeColor="text1"/>
          <w:lang w:val="ro-RO"/>
        </w:rPr>
        <w:t xml:space="preserve"> publicate anterior.”</w:t>
      </w:r>
    </w:p>
    <w:p w14:paraId="0BB171C3" w14:textId="417DB3F5" w:rsidR="00B74727" w:rsidRPr="00B9384F" w:rsidRDefault="005D5CAC" w:rsidP="00DD349E">
      <w:pPr>
        <w:tabs>
          <w:tab w:val="left" w:pos="1210"/>
        </w:tabs>
        <w:spacing w:after="0" w:line="240" w:lineRule="auto"/>
        <w:ind w:firstLine="567"/>
        <w:jc w:val="both"/>
        <w:rPr>
          <w:rFonts w:ascii="Times New Roman" w:eastAsia="Arial Unicode MS" w:hAnsi="Times New Roman" w:cs="Times New Roman"/>
          <w:color w:val="000000" w:themeColor="text1"/>
          <w:lang w:val="ro-RO"/>
        </w:rPr>
      </w:pPr>
      <w:r w:rsidRPr="00B9384F">
        <w:rPr>
          <w:rFonts w:ascii="Times New Roman" w:eastAsia="Arial Unicode MS" w:hAnsi="Times New Roman" w:cs="Times New Roman"/>
          <w:color w:val="000000" w:themeColor="text1"/>
          <w:lang w:val="ro-RO"/>
        </w:rPr>
        <w:t>17</w:t>
      </w:r>
      <w:r w:rsidRPr="00B9384F">
        <w:rPr>
          <w:rFonts w:ascii="Times New Roman" w:eastAsia="Arial Unicode MS" w:hAnsi="Times New Roman" w:cs="Times New Roman"/>
          <w:color w:val="000000" w:themeColor="text1"/>
          <w:vertAlign w:val="superscript"/>
          <w:lang w:val="ro-RO"/>
        </w:rPr>
        <w:t>2</w:t>
      </w:r>
      <w:r w:rsidR="00DD349E" w:rsidRPr="00B9384F">
        <w:rPr>
          <w:rFonts w:ascii="Times New Roman" w:eastAsia="Times New Roman" w:hAnsi="Times New Roman" w:cs="Times New Roman"/>
          <w:kern w:val="0"/>
          <w:lang w:val="ro-RO" w:eastAsia="ro-MD"/>
          <w14:ligatures w14:val="none"/>
        </w:rPr>
        <w:t>. Instituțiile de credit</w:t>
      </w:r>
      <w:r w:rsidR="00DD349E" w:rsidRPr="00B9384F">
        <w:rPr>
          <w:rFonts w:ascii="Times New Roman" w:hAnsi="Times New Roman" w:cs="Times New Roman"/>
          <w:lang w:val="ro-RO"/>
        </w:rPr>
        <w:t xml:space="preserve"> trebuie </w:t>
      </w:r>
      <w:r w:rsidR="00DD349E" w:rsidRPr="00B9384F">
        <w:rPr>
          <w:rFonts w:ascii="Times New Roman" w:eastAsia="Times New Roman" w:hAnsi="Times New Roman" w:cs="Times New Roman"/>
          <w:kern w:val="0"/>
          <w:lang w:val="ro-RO" w:eastAsia="ro-MD"/>
          <w14:ligatures w14:val="none"/>
        </w:rPr>
        <w:t xml:space="preserve">să furnizeze, la cererea persoanelor care solicită un credit, o </w:t>
      </w:r>
      <w:proofErr w:type="spellStart"/>
      <w:r w:rsidR="00DD349E" w:rsidRPr="00B9384F">
        <w:rPr>
          <w:rFonts w:ascii="Times New Roman" w:eastAsia="Times New Roman" w:hAnsi="Times New Roman" w:cs="Times New Roman"/>
          <w:kern w:val="0"/>
          <w:lang w:val="ro-RO" w:eastAsia="ro-MD"/>
          <w14:ligatures w14:val="none"/>
        </w:rPr>
        <w:t>explicaţie</w:t>
      </w:r>
      <w:proofErr w:type="spellEnd"/>
      <w:r w:rsidR="00DD349E" w:rsidRPr="00B9384F">
        <w:rPr>
          <w:rFonts w:ascii="Times New Roman" w:eastAsia="Times New Roman" w:hAnsi="Times New Roman" w:cs="Times New Roman"/>
          <w:kern w:val="0"/>
          <w:lang w:val="ro-RO" w:eastAsia="ro-MD"/>
          <w14:ligatures w14:val="none"/>
        </w:rPr>
        <w:t xml:space="preserve"> în scris cu privire la încadrarea lor într-un anumit rating</w:t>
      </w:r>
      <w:r w:rsidR="00DD349E" w:rsidRPr="00B9384F">
        <w:rPr>
          <w:rFonts w:ascii="Times New Roman" w:eastAsia="Times New Roman" w:hAnsi="Times New Roman" w:cs="Times New Roman"/>
          <w:kern w:val="0"/>
          <w:lang w:val="ro-RO" w:eastAsia="ro-MD"/>
          <w14:ligatures w14:val="none"/>
        </w:rPr>
        <w:br/>
        <w:t>Costurile administrative aferente explicației menționate sunt proporționale cu mărimea creditului.”</w:t>
      </w:r>
      <w:r w:rsidR="00B74727" w:rsidRPr="00B9384F">
        <w:rPr>
          <w:rFonts w:ascii="Times New Roman" w:eastAsia="Arial Unicode MS" w:hAnsi="Times New Roman" w:cs="Times New Roman"/>
          <w:color w:val="000000" w:themeColor="text1"/>
          <w:lang w:val="ro-RO"/>
        </w:rPr>
        <w:t>;</w:t>
      </w:r>
    </w:p>
    <w:p w14:paraId="69EA074F" w14:textId="77777777" w:rsidR="00442680" w:rsidRPr="00B9384F" w:rsidRDefault="00442680" w:rsidP="00442680">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denumirea capitolului III va avea următorul cuprins:</w:t>
      </w:r>
    </w:p>
    <w:p w14:paraId="52273EC2" w14:textId="77777777" w:rsidR="00442680" w:rsidRPr="00B9384F" w:rsidRDefault="00442680" w:rsidP="00442680">
      <w:pPr>
        <w:spacing w:after="0" w:line="240" w:lineRule="auto"/>
        <w:jc w:val="center"/>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w:t>
      </w:r>
      <w:r w:rsidRPr="00B9384F">
        <w:rPr>
          <w:rFonts w:ascii="Times New Roman" w:eastAsia="Times New Roman" w:hAnsi="Times New Roman" w:cs="Times New Roman"/>
          <w:kern w:val="0"/>
          <w:lang w:val="ro-RO" w:eastAsia="ro-MD"/>
          <w14:ligatures w14:val="none"/>
        </w:rPr>
        <w:t>Capitolul III</w:t>
      </w:r>
    </w:p>
    <w:p w14:paraId="294C29BD" w14:textId="555FF268" w:rsidR="00442680" w:rsidRPr="00B9384F" w:rsidRDefault="00442680" w:rsidP="00442680">
      <w:pPr>
        <w:spacing w:after="0" w:line="240" w:lineRule="auto"/>
        <w:jc w:val="center"/>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PREVEDERI GENERALE PRIVIND AUTENTIFICAREA ŞI PUBLICAREA INFORMAŢIEI”;</w:t>
      </w:r>
    </w:p>
    <w:p w14:paraId="5C08BA47" w14:textId="0A7303AB" w:rsidR="00B74727" w:rsidRPr="00B9384F" w:rsidRDefault="00B74727" w:rsidP="00B74727">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18, textul „</w:t>
      </w:r>
      <w:r w:rsidRPr="00B9384F">
        <w:rPr>
          <w:rFonts w:ascii="Times New Roman" w:eastAsia="Times New Roman" w:hAnsi="Times New Roman" w:cs="Times New Roman"/>
          <w:kern w:val="0"/>
          <w:lang w:val="ro-RO" w:eastAsia="ro-MD"/>
          <w14:ligatures w14:val="none"/>
        </w:rPr>
        <w:t xml:space="preserve">Veridicitatea </w:t>
      </w:r>
      <w:proofErr w:type="spellStart"/>
      <w:r w:rsidRPr="00B9384F">
        <w:rPr>
          <w:rFonts w:ascii="Times New Roman" w:eastAsia="Times New Roman" w:hAnsi="Times New Roman" w:cs="Times New Roman"/>
          <w:kern w:val="0"/>
          <w:lang w:val="ro-RO" w:eastAsia="ro-MD"/>
          <w14:ligatures w14:val="none"/>
        </w:rPr>
        <w:t>informaţiei</w:t>
      </w:r>
      <w:proofErr w:type="spellEnd"/>
      <w:r w:rsidRPr="00B9384F">
        <w:rPr>
          <w:rFonts w:ascii="Times New Roman" w:eastAsia="Times New Roman" w:hAnsi="Times New Roman" w:cs="Times New Roman"/>
          <w:kern w:val="0"/>
          <w:lang w:val="ro-RO" w:eastAsia="ro-MD"/>
          <w14:ligatures w14:val="none"/>
        </w:rPr>
        <w:t xml:space="preserve"> publicate se confirmă prin semnătura conducătorului organului executiv al băncii, dacă regulamentul nu prevede altfel.” </w:t>
      </w:r>
      <w:r w:rsidRPr="00B9384F">
        <w:rPr>
          <w:rFonts w:ascii="Times New Roman" w:hAnsi="Times New Roman" w:cs="Times New Roman"/>
          <w:lang w:val="ro-RO"/>
        </w:rPr>
        <w:t xml:space="preserve">se substituie cu textul „ </w:t>
      </w:r>
      <w:r w:rsidRPr="00B9384F">
        <w:rPr>
          <w:rFonts w:ascii="Times New Roman" w:eastAsia="Arial Unicode MS" w:hAnsi="Times New Roman" w:cs="Times New Roman"/>
          <w:color w:val="000000" w:themeColor="text1"/>
          <w:lang w:val="ro-RO"/>
        </w:rPr>
        <w:t>Conducătorul organului executiv confirmă prin semnătură că instituția de credit a publicat informațiile prevăzute în prezentul regulament în conformitate cu politicile și procedurile, sistemele și controalele interne instituite.”;</w:t>
      </w:r>
    </w:p>
    <w:p w14:paraId="0CA73AA5" w14:textId="5C0E317F" w:rsidR="00442680" w:rsidRPr="00B9384F" w:rsidRDefault="00442680" w:rsidP="00AF1CE5">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punctul 18</w:t>
      </w:r>
      <w:r w:rsidRPr="00B9384F">
        <w:rPr>
          <w:rFonts w:ascii="Times New Roman" w:hAnsi="Times New Roman" w:cs="Times New Roman"/>
          <w:vertAlign w:val="superscript"/>
          <w:lang w:val="ro-RO"/>
        </w:rPr>
        <w:t>1</w:t>
      </w:r>
      <w:r w:rsidRPr="00B9384F">
        <w:rPr>
          <w:rFonts w:ascii="Times New Roman" w:hAnsi="Times New Roman" w:cs="Times New Roman"/>
          <w:lang w:val="ro-RO"/>
        </w:rPr>
        <w:t xml:space="preserve"> cu următorul cuprins:</w:t>
      </w:r>
    </w:p>
    <w:p w14:paraId="06824AC4" w14:textId="29BCC476" w:rsidR="00442680" w:rsidRPr="00B9384F" w:rsidRDefault="00442680" w:rsidP="00442680">
      <w:pPr>
        <w:tabs>
          <w:tab w:val="left" w:pos="851"/>
          <w:tab w:val="left" w:pos="1134"/>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w:t>
      </w:r>
      <w:r w:rsidRPr="00B9384F">
        <w:rPr>
          <w:rFonts w:ascii="Times New Roman" w:eastAsia="Times New Roman" w:hAnsi="Times New Roman" w:cs="Times New Roman"/>
          <w:kern w:val="0"/>
          <w:lang w:val="ro-RO" w:eastAsia="ro-MD"/>
          <w14:ligatures w14:val="none"/>
        </w:rPr>
        <w:t>18</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w:t>
      </w:r>
      <w:r w:rsidRPr="00B9384F">
        <w:rPr>
          <w:rFonts w:ascii="Times New Roman" w:eastAsia="Arial Unicode MS" w:hAnsi="Times New Roman" w:cs="Times New Roman"/>
          <w:color w:val="000000" w:themeColor="text1"/>
          <w:lang w:val="ro-RO"/>
        </w:rPr>
        <w:t>Atestatul scris și elementele-cheie ale politicilor formale ale instituției de credit privind conformarea cu cerințele de publicare se includ în informațiile care fac obiectul publicării de către instituțiile de credit.”;</w:t>
      </w:r>
    </w:p>
    <w:p w14:paraId="32648CB9" w14:textId="3C42BF3A" w:rsidR="00F021A5" w:rsidRPr="00B9384F" w:rsidRDefault="007C2CB7" w:rsidP="00442680">
      <w:pPr>
        <w:pStyle w:val="ListParagraph"/>
        <w:numPr>
          <w:ilvl w:val="1"/>
          <w:numId w:val="6"/>
        </w:numPr>
        <w:tabs>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22</w:t>
      </w:r>
      <w:r w:rsidR="00771730" w:rsidRPr="00B9384F">
        <w:rPr>
          <w:rFonts w:ascii="Times New Roman" w:hAnsi="Times New Roman" w:cs="Times New Roman"/>
          <w:lang w:val="ro-RO"/>
        </w:rPr>
        <w:t>:</w:t>
      </w:r>
    </w:p>
    <w:p w14:paraId="1B3A0370" w14:textId="175261DF" w:rsidR="007C2CB7" w:rsidRPr="00B9384F" w:rsidRDefault="007C2CB7" w:rsidP="007C2CB7">
      <w:pPr>
        <w:pStyle w:val="ListParagraph"/>
        <w:tabs>
          <w:tab w:val="left" w:pos="993"/>
        </w:tabs>
        <w:spacing w:after="0" w:line="240" w:lineRule="auto"/>
        <w:ind w:left="567"/>
        <w:jc w:val="both"/>
        <w:rPr>
          <w:rFonts w:ascii="Times New Roman" w:hAnsi="Times New Roman" w:cs="Times New Roman"/>
          <w:lang w:val="ro-RO"/>
        </w:rPr>
      </w:pPr>
      <w:r w:rsidRPr="00B9384F">
        <w:rPr>
          <w:rFonts w:ascii="Times New Roman" w:hAnsi="Times New Roman" w:cs="Times New Roman"/>
          <w:lang w:val="ro-RO"/>
        </w:rPr>
        <w:t>1.</w:t>
      </w:r>
      <w:r w:rsidR="00AF1CE5" w:rsidRPr="00B9384F">
        <w:rPr>
          <w:rFonts w:ascii="Times New Roman" w:hAnsi="Times New Roman" w:cs="Times New Roman"/>
          <w:lang w:val="ro-RO"/>
        </w:rPr>
        <w:t>1</w:t>
      </w:r>
      <w:r w:rsidR="00442680" w:rsidRPr="00B9384F">
        <w:rPr>
          <w:rFonts w:ascii="Times New Roman" w:hAnsi="Times New Roman" w:cs="Times New Roman"/>
          <w:lang w:val="ro-RO"/>
        </w:rPr>
        <w:t>4</w:t>
      </w:r>
      <w:r w:rsidRPr="00B9384F">
        <w:rPr>
          <w:rFonts w:ascii="Times New Roman" w:hAnsi="Times New Roman" w:cs="Times New Roman"/>
          <w:lang w:val="ro-RO"/>
        </w:rPr>
        <w:t>.</w:t>
      </w:r>
      <w:r w:rsidR="00442680" w:rsidRPr="00B9384F">
        <w:rPr>
          <w:rFonts w:ascii="Times New Roman" w:hAnsi="Times New Roman" w:cs="Times New Roman"/>
          <w:lang w:val="ro-RO"/>
        </w:rPr>
        <w:t>1</w:t>
      </w:r>
      <w:r w:rsidRPr="00B9384F">
        <w:rPr>
          <w:rFonts w:ascii="Times New Roman" w:hAnsi="Times New Roman" w:cs="Times New Roman"/>
          <w:lang w:val="ro-RO"/>
        </w:rPr>
        <w:t xml:space="preserve">. la subpunctul 3), </w:t>
      </w:r>
      <w:r w:rsidR="004B49A9" w:rsidRPr="00B9384F">
        <w:rPr>
          <w:rFonts w:ascii="Times New Roman" w:hAnsi="Times New Roman" w:cs="Times New Roman"/>
          <w:lang w:val="ro-RO"/>
        </w:rPr>
        <w:t>cuvântul „băncii” se exclude;</w:t>
      </w:r>
    </w:p>
    <w:p w14:paraId="026AECD4" w14:textId="6917C3BC" w:rsidR="00771730" w:rsidRPr="00B9384F" w:rsidRDefault="00771730" w:rsidP="00AF1CE5">
      <w:pPr>
        <w:pStyle w:val="ListParagraph"/>
        <w:numPr>
          <w:ilvl w:val="1"/>
          <w:numId w:val="6"/>
        </w:numPr>
        <w:tabs>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25:</w:t>
      </w:r>
    </w:p>
    <w:p w14:paraId="4348FD9E" w14:textId="516978AC" w:rsidR="00771730" w:rsidRPr="00B9384F" w:rsidRDefault="00771730" w:rsidP="00771730">
      <w:pPr>
        <w:pStyle w:val="ListParagraph"/>
        <w:tabs>
          <w:tab w:val="left" w:pos="993"/>
        </w:tabs>
        <w:spacing w:after="0" w:line="240" w:lineRule="auto"/>
        <w:ind w:left="567"/>
        <w:jc w:val="both"/>
        <w:rPr>
          <w:rFonts w:ascii="Times New Roman" w:hAnsi="Times New Roman" w:cs="Times New Roman"/>
          <w:lang w:val="ro-RO"/>
        </w:rPr>
      </w:pPr>
      <w:r w:rsidRPr="00B9384F">
        <w:rPr>
          <w:rFonts w:ascii="Times New Roman" w:hAnsi="Times New Roman" w:cs="Times New Roman"/>
          <w:lang w:val="ro-RO"/>
        </w:rPr>
        <w:t>1.</w:t>
      </w:r>
      <w:r w:rsidR="00AF1CE5" w:rsidRPr="00B9384F">
        <w:rPr>
          <w:rFonts w:ascii="Times New Roman" w:hAnsi="Times New Roman" w:cs="Times New Roman"/>
          <w:lang w:val="ro-RO"/>
        </w:rPr>
        <w:t>1</w:t>
      </w:r>
      <w:r w:rsidR="00442680" w:rsidRPr="00B9384F">
        <w:rPr>
          <w:rFonts w:ascii="Times New Roman" w:hAnsi="Times New Roman" w:cs="Times New Roman"/>
          <w:lang w:val="ro-RO"/>
        </w:rPr>
        <w:t>5</w:t>
      </w:r>
      <w:r w:rsidRPr="00B9384F">
        <w:rPr>
          <w:rFonts w:ascii="Times New Roman" w:hAnsi="Times New Roman" w:cs="Times New Roman"/>
          <w:lang w:val="ro-RO"/>
        </w:rPr>
        <w:t>.1. la subpunctul 2) litera f)</w:t>
      </w:r>
      <w:r w:rsidR="001B64FE" w:rsidRPr="00B9384F">
        <w:rPr>
          <w:rFonts w:ascii="Times New Roman" w:hAnsi="Times New Roman" w:cs="Times New Roman"/>
          <w:lang w:val="ro-RO"/>
        </w:rPr>
        <w:t>,</w:t>
      </w:r>
      <w:r w:rsidRPr="00B9384F">
        <w:rPr>
          <w:rFonts w:ascii="Times New Roman" w:hAnsi="Times New Roman" w:cs="Times New Roman"/>
          <w:lang w:val="ro-RO"/>
        </w:rPr>
        <w:t xml:space="preserve"> cuvintele „pe piața bancară” se exclud;</w:t>
      </w:r>
    </w:p>
    <w:p w14:paraId="592D88C4" w14:textId="1DC9F6E8" w:rsidR="00771730" w:rsidRPr="00B9384F" w:rsidRDefault="00771730" w:rsidP="00771730">
      <w:pPr>
        <w:pStyle w:val="ListParagraph"/>
        <w:tabs>
          <w:tab w:val="left" w:pos="993"/>
        </w:tabs>
        <w:spacing w:after="0" w:line="240" w:lineRule="auto"/>
        <w:ind w:left="567"/>
        <w:jc w:val="both"/>
        <w:rPr>
          <w:rFonts w:ascii="Times New Roman" w:hAnsi="Times New Roman" w:cs="Times New Roman"/>
          <w:lang w:val="ro-RO"/>
        </w:rPr>
      </w:pPr>
      <w:r w:rsidRPr="00B9384F">
        <w:rPr>
          <w:rFonts w:ascii="Times New Roman" w:hAnsi="Times New Roman" w:cs="Times New Roman"/>
          <w:lang w:val="ro-RO"/>
        </w:rPr>
        <w:lastRenderedPageBreak/>
        <w:t>1.</w:t>
      </w:r>
      <w:r w:rsidR="00AF1CE5" w:rsidRPr="00B9384F">
        <w:rPr>
          <w:rFonts w:ascii="Times New Roman" w:hAnsi="Times New Roman" w:cs="Times New Roman"/>
          <w:lang w:val="ro-RO"/>
        </w:rPr>
        <w:t>1</w:t>
      </w:r>
      <w:r w:rsidR="00442680" w:rsidRPr="00B9384F">
        <w:rPr>
          <w:rFonts w:ascii="Times New Roman" w:hAnsi="Times New Roman" w:cs="Times New Roman"/>
          <w:lang w:val="ro-RO"/>
        </w:rPr>
        <w:t>5</w:t>
      </w:r>
      <w:r w:rsidRPr="00B9384F">
        <w:rPr>
          <w:rFonts w:ascii="Times New Roman" w:hAnsi="Times New Roman" w:cs="Times New Roman"/>
          <w:lang w:val="ro-RO"/>
        </w:rPr>
        <w:t>.2. la subpunctul 3)</w:t>
      </w:r>
      <w:r w:rsidR="001B64FE" w:rsidRPr="00B9384F">
        <w:rPr>
          <w:rFonts w:ascii="Times New Roman" w:hAnsi="Times New Roman" w:cs="Times New Roman"/>
          <w:lang w:val="ro-RO"/>
        </w:rPr>
        <w:t>,</w:t>
      </w:r>
      <w:r w:rsidRPr="00B9384F">
        <w:rPr>
          <w:rFonts w:ascii="Times New Roman" w:hAnsi="Times New Roman" w:cs="Times New Roman"/>
          <w:lang w:val="ro-RO"/>
        </w:rPr>
        <w:t xml:space="preserve"> ultimul paragraf va avea următorul cuprins:</w:t>
      </w:r>
    </w:p>
    <w:p w14:paraId="0D203091" w14:textId="3086078B" w:rsidR="00771730" w:rsidRPr="00B9384F" w:rsidRDefault="00771730" w:rsidP="00B74727">
      <w:pPr>
        <w:tabs>
          <w:tab w:val="left" w:pos="1134"/>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w:t>
      </w:r>
      <w:r w:rsidRPr="00B9384F">
        <w:rPr>
          <w:rFonts w:ascii="Times New Roman" w:eastAsia="Times New Roman" w:hAnsi="Times New Roman" w:cs="Times New Roman"/>
          <w:kern w:val="0"/>
          <w:lang w:val="ro-RO" w:eastAsia="ro-MD"/>
          <w14:ligatures w14:val="none"/>
        </w:rPr>
        <w:t>Ramura creditului va fi determinată conform domeniului de activitate al debitorului în corespundere cu categoriile specificate în planul de conturi elaborat de Banca Națională a Moldovei în conformitate de prevederile art. 85 alin.(4) din Legea nr. 202/2017”;</w:t>
      </w:r>
      <w:r w:rsidRPr="00B9384F">
        <w:rPr>
          <w:rFonts w:ascii="Times New Roman" w:hAnsi="Times New Roman" w:cs="Times New Roman"/>
          <w:lang w:val="ro-RO"/>
        </w:rPr>
        <w:t xml:space="preserve"> </w:t>
      </w:r>
    </w:p>
    <w:p w14:paraId="32875EE1" w14:textId="4A691076" w:rsidR="00F021A5" w:rsidRPr="00B9384F" w:rsidRDefault="00771730" w:rsidP="00AF1CE5">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35</w:t>
      </w:r>
      <w:r w:rsidR="001B64FE" w:rsidRPr="00B9384F">
        <w:rPr>
          <w:rFonts w:ascii="Times New Roman" w:hAnsi="Times New Roman" w:cs="Times New Roman"/>
          <w:lang w:val="ro-RO"/>
        </w:rPr>
        <w:t>,</w:t>
      </w:r>
      <w:r w:rsidRPr="00B9384F">
        <w:rPr>
          <w:rFonts w:ascii="Times New Roman" w:hAnsi="Times New Roman" w:cs="Times New Roman"/>
          <w:lang w:val="ro-RO"/>
        </w:rPr>
        <w:t xml:space="preserve"> cuvântul „bancare” se exclude;</w:t>
      </w:r>
    </w:p>
    <w:p w14:paraId="342C0343" w14:textId="7A7DDC2E" w:rsidR="00F021A5" w:rsidRPr="00B9384F" w:rsidRDefault="00EB6DF4" w:rsidP="00EB6DF4">
      <w:pPr>
        <w:pStyle w:val="ListParagraph"/>
        <w:numPr>
          <w:ilvl w:val="1"/>
          <w:numId w:val="6"/>
        </w:numPr>
        <w:tabs>
          <w:tab w:val="left" w:pos="567"/>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37</w:t>
      </w:r>
      <w:r w:rsidR="001B64FE" w:rsidRPr="00B9384F">
        <w:rPr>
          <w:rFonts w:ascii="Times New Roman" w:hAnsi="Times New Roman" w:cs="Times New Roman"/>
          <w:lang w:val="ro-RO"/>
        </w:rPr>
        <w:t>,</w:t>
      </w:r>
      <w:r w:rsidRPr="00B9384F">
        <w:rPr>
          <w:rFonts w:ascii="Times New Roman" w:hAnsi="Times New Roman" w:cs="Times New Roman"/>
          <w:lang w:val="ro-RO"/>
        </w:rPr>
        <w:t xml:space="preserve"> cuvântul „bancare” se substituie cu cuvântul „oferite”;</w:t>
      </w:r>
    </w:p>
    <w:p w14:paraId="60F5D914" w14:textId="77777777" w:rsidR="00EB6DF4" w:rsidRPr="00B9384F" w:rsidRDefault="00EB6DF4" w:rsidP="00826094">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denumirea capitolului VI va avea următorul cuprins:</w:t>
      </w:r>
    </w:p>
    <w:p w14:paraId="0807F946" w14:textId="45B6605C" w:rsidR="00EB6DF4" w:rsidRPr="00B9384F" w:rsidRDefault="00EB6DF4" w:rsidP="00EB6DF4">
      <w:pPr>
        <w:spacing w:after="0" w:line="240" w:lineRule="auto"/>
        <w:jc w:val="center"/>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w:t>
      </w:r>
      <w:r w:rsidRPr="00B9384F">
        <w:rPr>
          <w:rFonts w:ascii="Times New Roman" w:eastAsia="Times New Roman" w:hAnsi="Times New Roman" w:cs="Times New Roman"/>
          <w:kern w:val="0"/>
          <w:lang w:val="ro-RO" w:eastAsia="ro-MD"/>
          <w14:ligatures w14:val="none"/>
        </w:rPr>
        <w:t>Capitolul VI</w:t>
      </w:r>
    </w:p>
    <w:p w14:paraId="409C1E19" w14:textId="0EB71150" w:rsidR="00EB6DF4" w:rsidRPr="00B9384F" w:rsidRDefault="00EB6DF4" w:rsidP="00EB6DF4">
      <w:pPr>
        <w:pStyle w:val="ListParagraph"/>
        <w:tabs>
          <w:tab w:val="left" w:pos="851"/>
          <w:tab w:val="left" w:pos="993"/>
        </w:tabs>
        <w:spacing w:after="0" w:line="240" w:lineRule="auto"/>
        <w:ind w:left="567"/>
        <w:jc w:val="center"/>
        <w:rPr>
          <w:rFonts w:ascii="Times New Roman" w:hAnsi="Times New Roman" w:cs="Times New Roman"/>
          <w:lang w:val="ro-RO"/>
        </w:rPr>
      </w:pPr>
      <w:r w:rsidRPr="00B9384F">
        <w:rPr>
          <w:rFonts w:ascii="Times New Roman" w:eastAsia="Times New Roman" w:hAnsi="Times New Roman" w:cs="Times New Roman"/>
          <w:kern w:val="0"/>
          <w:lang w:val="ro-RO" w:eastAsia="ro-MD"/>
          <w14:ligatures w14:val="none"/>
        </w:rPr>
        <w:t>PUBLICAREA INFORMAŢIEI PRIVIND GUVERNANŢA”</w:t>
      </w:r>
    </w:p>
    <w:p w14:paraId="5143BDD2" w14:textId="415A547E" w:rsidR="00442680" w:rsidRPr="00B9384F" w:rsidRDefault="00442680" w:rsidP="00F91186">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39 va avea următorul cuprins:</w:t>
      </w:r>
    </w:p>
    <w:p w14:paraId="589C4D5A" w14:textId="2E5FE61E" w:rsidR="00442680" w:rsidRPr="00B9384F" w:rsidRDefault="00442680" w:rsidP="008E1A5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 xml:space="preserve">„ </w:t>
      </w:r>
      <w:r w:rsidR="008E1A58" w:rsidRPr="00B9384F">
        <w:rPr>
          <w:rFonts w:ascii="Times New Roman" w:hAnsi="Times New Roman" w:cs="Times New Roman"/>
          <w:lang w:val="ro-RO"/>
        </w:rPr>
        <w:t xml:space="preserve">39.  </w:t>
      </w:r>
      <w:r w:rsidR="008E1A58" w:rsidRPr="00B9384F">
        <w:rPr>
          <w:rFonts w:ascii="Times New Roman" w:eastAsia="Times New Roman" w:hAnsi="Times New Roman" w:cs="Times New Roman"/>
          <w:kern w:val="0"/>
          <w:lang w:val="ro-RO" w:eastAsia="ro-MD"/>
          <w14:ligatures w14:val="none"/>
        </w:rPr>
        <w:t xml:space="preserve">Instituția de credit publică </w:t>
      </w:r>
      <w:proofErr w:type="spellStart"/>
      <w:r w:rsidR="008E1A58" w:rsidRPr="00B9384F">
        <w:rPr>
          <w:rFonts w:ascii="Times New Roman" w:eastAsia="Times New Roman" w:hAnsi="Times New Roman" w:cs="Times New Roman"/>
          <w:kern w:val="0"/>
          <w:lang w:val="ro-RO" w:eastAsia="ro-MD"/>
          <w14:ligatures w14:val="none"/>
        </w:rPr>
        <w:t>informaţia</w:t>
      </w:r>
      <w:proofErr w:type="spellEnd"/>
      <w:r w:rsidR="008E1A58" w:rsidRPr="00B9384F">
        <w:rPr>
          <w:rFonts w:ascii="Times New Roman" w:eastAsia="Times New Roman" w:hAnsi="Times New Roman" w:cs="Times New Roman"/>
          <w:kern w:val="0"/>
          <w:lang w:val="ro-RO" w:eastAsia="ro-MD"/>
          <w14:ligatures w14:val="none"/>
        </w:rPr>
        <w:t xml:space="preserve"> referitor la dreptul de a </w:t>
      </w:r>
      <w:proofErr w:type="spellStart"/>
      <w:r w:rsidR="008E1A58" w:rsidRPr="00B9384F">
        <w:rPr>
          <w:rFonts w:ascii="Times New Roman" w:eastAsia="Times New Roman" w:hAnsi="Times New Roman" w:cs="Times New Roman"/>
          <w:kern w:val="0"/>
          <w:lang w:val="ro-RO" w:eastAsia="ro-MD"/>
          <w14:ligatures w14:val="none"/>
        </w:rPr>
        <w:t>desfăşura</w:t>
      </w:r>
      <w:proofErr w:type="spellEnd"/>
      <w:r w:rsidR="008E1A58" w:rsidRPr="00B9384F">
        <w:rPr>
          <w:rFonts w:ascii="Times New Roman" w:eastAsia="Times New Roman" w:hAnsi="Times New Roman" w:cs="Times New Roman"/>
          <w:kern w:val="0"/>
          <w:lang w:val="ro-RO" w:eastAsia="ro-MD"/>
          <w14:ligatures w14:val="none"/>
        </w:rPr>
        <w:t xml:space="preserve"> </w:t>
      </w:r>
      <w:proofErr w:type="spellStart"/>
      <w:r w:rsidR="008E1A58" w:rsidRPr="00B9384F">
        <w:rPr>
          <w:rFonts w:ascii="Times New Roman" w:eastAsia="Times New Roman" w:hAnsi="Times New Roman" w:cs="Times New Roman"/>
          <w:kern w:val="0"/>
          <w:lang w:val="ro-RO" w:eastAsia="ro-MD"/>
          <w14:ligatures w14:val="none"/>
        </w:rPr>
        <w:t>activităţi</w:t>
      </w:r>
      <w:proofErr w:type="spellEnd"/>
      <w:r w:rsidR="008E1A58" w:rsidRPr="00B9384F">
        <w:rPr>
          <w:rFonts w:ascii="Times New Roman" w:eastAsia="Times New Roman" w:hAnsi="Times New Roman" w:cs="Times New Roman"/>
          <w:kern w:val="0"/>
          <w:lang w:val="ro-RO" w:eastAsia="ro-MD"/>
          <w14:ligatures w14:val="none"/>
        </w:rPr>
        <w:t xml:space="preserve"> prin </w:t>
      </w:r>
      <w:proofErr w:type="spellStart"/>
      <w:r w:rsidR="008E1A58" w:rsidRPr="00B9384F">
        <w:rPr>
          <w:rFonts w:ascii="Times New Roman" w:eastAsia="Times New Roman" w:hAnsi="Times New Roman" w:cs="Times New Roman"/>
          <w:kern w:val="0"/>
          <w:lang w:val="ro-RO" w:eastAsia="ro-MD"/>
          <w14:ligatures w14:val="none"/>
        </w:rPr>
        <w:t>afişarea</w:t>
      </w:r>
      <w:proofErr w:type="spellEnd"/>
      <w:r w:rsidR="008E1A58" w:rsidRPr="00B9384F">
        <w:rPr>
          <w:rFonts w:ascii="Times New Roman" w:eastAsia="Times New Roman" w:hAnsi="Times New Roman" w:cs="Times New Roman"/>
          <w:kern w:val="0"/>
          <w:lang w:val="ro-RO" w:eastAsia="ro-MD"/>
          <w14:ligatures w14:val="none"/>
        </w:rPr>
        <w:t xml:space="preserve"> la sediul central al instituției de credit </w:t>
      </w:r>
      <w:proofErr w:type="spellStart"/>
      <w:r w:rsidR="008E1A58" w:rsidRPr="00B9384F">
        <w:rPr>
          <w:rFonts w:ascii="Times New Roman" w:eastAsia="Times New Roman" w:hAnsi="Times New Roman" w:cs="Times New Roman"/>
          <w:kern w:val="0"/>
          <w:lang w:val="ro-RO" w:eastAsia="ro-MD"/>
          <w14:ligatures w14:val="none"/>
        </w:rPr>
        <w:t>şi</w:t>
      </w:r>
      <w:proofErr w:type="spellEnd"/>
      <w:r w:rsidR="008E1A58" w:rsidRPr="00B9384F">
        <w:rPr>
          <w:rFonts w:ascii="Times New Roman" w:eastAsia="Times New Roman" w:hAnsi="Times New Roman" w:cs="Times New Roman"/>
          <w:kern w:val="0"/>
          <w:lang w:val="ro-RO" w:eastAsia="ro-MD"/>
          <w14:ligatures w14:val="none"/>
        </w:rPr>
        <w:t xml:space="preserve"> pe pagina web a instituției de credit a copiei autorizației, confirmate prin semnătura persoanei responsabile din cadrul instituției de credit. La sucursalele </w:t>
      </w:r>
      <w:proofErr w:type="spellStart"/>
      <w:r w:rsidR="008E1A58" w:rsidRPr="00B9384F">
        <w:rPr>
          <w:rFonts w:ascii="Times New Roman" w:eastAsia="Times New Roman" w:hAnsi="Times New Roman" w:cs="Times New Roman"/>
          <w:kern w:val="0"/>
          <w:lang w:val="ro-RO" w:eastAsia="ro-MD"/>
          <w14:ligatures w14:val="none"/>
        </w:rPr>
        <w:t>şi</w:t>
      </w:r>
      <w:proofErr w:type="spellEnd"/>
      <w:r w:rsidR="008E1A58" w:rsidRPr="00B9384F">
        <w:rPr>
          <w:rFonts w:ascii="Times New Roman" w:eastAsia="Times New Roman" w:hAnsi="Times New Roman" w:cs="Times New Roman"/>
          <w:kern w:val="0"/>
          <w:lang w:val="ro-RO" w:eastAsia="ro-MD"/>
          <w14:ligatures w14:val="none"/>
        </w:rPr>
        <w:t xml:space="preserve"> oficiile secundare (</w:t>
      </w:r>
      <w:proofErr w:type="spellStart"/>
      <w:r w:rsidR="008E1A58" w:rsidRPr="00B9384F">
        <w:rPr>
          <w:rFonts w:ascii="Times New Roman" w:eastAsia="Times New Roman" w:hAnsi="Times New Roman" w:cs="Times New Roman"/>
          <w:kern w:val="0"/>
          <w:lang w:val="ro-RO" w:eastAsia="ro-MD"/>
          <w14:ligatures w14:val="none"/>
        </w:rPr>
        <w:t>agenţii</w:t>
      </w:r>
      <w:proofErr w:type="spellEnd"/>
      <w:r w:rsidR="008E1A58" w:rsidRPr="00B9384F">
        <w:rPr>
          <w:rFonts w:ascii="Times New Roman" w:eastAsia="Times New Roman" w:hAnsi="Times New Roman" w:cs="Times New Roman"/>
          <w:kern w:val="0"/>
          <w:lang w:val="ro-RO" w:eastAsia="ro-MD"/>
          <w14:ligatures w14:val="none"/>
        </w:rPr>
        <w:t xml:space="preserve">, birouri de schimb valutar) ale instituției de credit se </w:t>
      </w:r>
      <w:proofErr w:type="spellStart"/>
      <w:r w:rsidR="008E1A58" w:rsidRPr="00B9384F">
        <w:rPr>
          <w:rFonts w:ascii="Times New Roman" w:eastAsia="Times New Roman" w:hAnsi="Times New Roman" w:cs="Times New Roman"/>
          <w:kern w:val="0"/>
          <w:lang w:val="ro-RO" w:eastAsia="ro-MD"/>
          <w14:ligatures w14:val="none"/>
        </w:rPr>
        <w:t>afişează</w:t>
      </w:r>
      <w:proofErr w:type="spellEnd"/>
      <w:r w:rsidR="008E1A58" w:rsidRPr="00B9384F">
        <w:rPr>
          <w:rFonts w:ascii="Times New Roman" w:eastAsia="Times New Roman" w:hAnsi="Times New Roman" w:cs="Times New Roman"/>
          <w:kern w:val="0"/>
          <w:lang w:val="ro-RO" w:eastAsia="ro-MD"/>
          <w14:ligatures w14:val="none"/>
        </w:rPr>
        <w:t xml:space="preserve"> copiile confirmate prin semnătura persoanei responsabile din cadrul instituției de credit ale copiilor de pe autorizați</w:t>
      </w:r>
      <w:r w:rsidR="001B64FE" w:rsidRPr="00B9384F">
        <w:rPr>
          <w:rFonts w:ascii="Times New Roman" w:eastAsia="Times New Roman" w:hAnsi="Times New Roman" w:cs="Times New Roman"/>
          <w:kern w:val="0"/>
          <w:lang w:val="ro-RO" w:eastAsia="ro-MD"/>
          <w14:ligatures w14:val="none"/>
        </w:rPr>
        <w:t>a</w:t>
      </w:r>
      <w:r w:rsidR="008E1A58" w:rsidRPr="00B9384F">
        <w:rPr>
          <w:rFonts w:ascii="Times New Roman" w:eastAsia="Times New Roman" w:hAnsi="Times New Roman" w:cs="Times New Roman"/>
          <w:kern w:val="0"/>
          <w:lang w:val="ro-RO" w:eastAsia="ro-MD"/>
          <w14:ligatures w14:val="none"/>
        </w:rPr>
        <w:t xml:space="preserve"> eliberată de Banca </w:t>
      </w:r>
      <w:proofErr w:type="spellStart"/>
      <w:r w:rsidR="008E1A58" w:rsidRPr="00B9384F">
        <w:rPr>
          <w:rFonts w:ascii="Times New Roman" w:eastAsia="Times New Roman" w:hAnsi="Times New Roman" w:cs="Times New Roman"/>
          <w:kern w:val="0"/>
          <w:lang w:val="ro-RO" w:eastAsia="ro-MD"/>
          <w14:ligatures w14:val="none"/>
        </w:rPr>
        <w:t>Naţională</w:t>
      </w:r>
      <w:proofErr w:type="spellEnd"/>
      <w:r w:rsidR="008E1A58" w:rsidRPr="00B9384F">
        <w:rPr>
          <w:rFonts w:ascii="Times New Roman" w:eastAsia="Times New Roman" w:hAnsi="Times New Roman" w:cs="Times New Roman"/>
          <w:kern w:val="0"/>
          <w:lang w:val="ro-RO" w:eastAsia="ro-MD"/>
          <w14:ligatures w14:val="none"/>
        </w:rPr>
        <w:t xml:space="preserve"> a Moldovei. În cazul sucursalelor </w:t>
      </w:r>
      <w:proofErr w:type="spellStart"/>
      <w:r w:rsidR="008E1A58" w:rsidRPr="00B9384F">
        <w:rPr>
          <w:rFonts w:ascii="Times New Roman" w:eastAsia="Times New Roman" w:hAnsi="Times New Roman" w:cs="Times New Roman"/>
          <w:kern w:val="0"/>
          <w:lang w:val="ro-RO" w:eastAsia="ro-MD"/>
          <w14:ligatures w14:val="none"/>
        </w:rPr>
        <w:t>şi</w:t>
      </w:r>
      <w:proofErr w:type="spellEnd"/>
      <w:r w:rsidR="008E1A58" w:rsidRPr="00B9384F">
        <w:rPr>
          <w:rFonts w:ascii="Times New Roman" w:eastAsia="Times New Roman" w:hAnsi="Times New Roman" w:cs="Times New Roman"/>
          <w:kern w:val="0"/>
          <w:lang w:val="ro-RO" w:eastAsia="ro-MD"/>
          <w14:ligatures w14:val="none"/>
        </w:rPr>
        <w:t xml:space="preserve"> </w:t>
      </w:r>
      <w:proofErr w:type="spellStart"/>
      <w:r w:rsidR="008E1A58" w:rsidRPr="00B9384F">
        <w:rPr>
          <w:rFonts w:ascii="Times New Roman" w:eastAsia="Times New Roman" w:hAnsi="Times New Roman" w:cs="Times New Roman"/>
          <w:kern w:val="0"/>
          <w:lang w:val="ro-RO" w:eastAsia="ro-MD"/>
          <w14:ligatures w14:val="none"/>
        </w:rPr>
        <w:t>agenţiilor</w:t>
      </w:r>
      <w:proofErr w:type="spellEnd"/>
      <w:r w:rsidR="008E1A58" w:rsidRPr="00B9384F">
        <w:rPr>
          <w:rFonts w:ascii="Times New Roman" w:eastAsia="Times New Roman" w:hAnsi="Times New Roman" w:cs="Times New Roman"/>
          <w:kern w:val="0"/>
          <w:lang w:val="ro-RO" w:eastAsia="ro-MD"/>
          <w14:ligatures w14:val="none"/>
        </w:rPr>
        <w:t xml:space="preserve">, de asemenea, se </w:t>
      </w:r>
      <w:proofErr w:type="spellStart"/>
      <w:r w:rsidR="008E1A58" w:rsidRPr="00B9384F">
        <w:rPr>
          <w:rFonts w:ascii="Times New Roman" w:eastAsia="Times New Roman" w:hAnsi="Times New Roman" w:cs="Times New Roman"/>
          <w:kern w:val="0"/>
          <w:lang w:val="ro-RO" w:eastAsia="ro-MD"/>
          <w14:ligatures w14:val="none"/>
        </w:rPr>
        <w:t>afişează</w:t>
      </w:r>
      <w:proofErr w:type="spellEnd"/>
      <w:r w:rsidR="008E1A58" w:rsidRPr="00B9384F">
        <w:rPr>
          <w:rFonts w:ascii="Times New Roman" w:eastAsia="Times New Roman" w:hAnsi="Times New Roman" w:cs="Times New Roman"/>
          <w:kern w:val="0"/>
          <w:lang w:val="ro-RO" w:eastAsia="ro-MD"/>
          <w14:ligatures w14:val="none"/>
        </w:rPr>
        <w:t xml:space="preserve"> lista </w:t>
      </w:r>
      <w:proofErr w:type="spellStart"/>
      <w:r w:rsidR="008E1A58" w:rsidRPr="00B9384F">
        <w:rPr>
          <w:rFonts w:ascii="Times New Roman" w:eastAsia="Times New Roman" w:hAnsi="Times New Roman" w:cs="Times New Roman"/>
          <w:kern w:val="0"/>
          <w:lang w:val="ro-RO" w:eastAsia="ro-MD"/>
          <w14:ligatures w14:val="none"/>
        </w:rPr>
        <w:t>activităţilor</w:t>
      </w:r>
      <w:proofErr w:type="spellEnd"/>
      <w:r w:rsidR="008E1A58" w:rsidRPr="00B9384F">
        <w:rPr>
          <w:rFonts w:ascii="Times New Roman" w:eastAsia="Times New Roman" w:hAnsi="Times New Roman" w:cs="Times New Roman"/>
          <w:kern w:val="0"/>
          <w:lang w:val="ro-RO" w:eastAsia="ro-MD"/>
          <w14:ligatures w14:val="none"/>
        </w:rPr>
        <w:t xml:space="preserve"> permise prin regulamentele interne ale acestora.”;</w:t>
      </w:r>
    </w:p>
    <w:p w14:paraId="6A8D1230" w14:textId="78F72E06" w:rsidR="00EB6DF4" w:rsidRPr="00B9384F" w:rsidRDefault="00826094" w:rsidP="00F91186">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48</w:t>
      </w:r>
      <w:r w:rsidR="001B64FE" w:rsidRPr="00B9384F">
        <w:rPr>
          <w:rFonts w:ascii="Times New Roman" w:hAnsi="Times New Roman" w:cs="Times New Roman"/>
          <w:lang w:val="ro-RO"/>
        </w:rPr>
        <w:t>,</w:t>
      </w:r>
      <w:r w:rsidRPr="00B9384F">
        <w:rPr>
          <w:rFonts w:ascii="Times New Roman" w:hAnsi="Times New Roman" w:cs="Times New Roman"/>
          <w:lang w:val="ro-RO"/>
        </w:rPr>
        <w:t xml:space="preserve"> textul „în special banca care este societate de tip O-SII” se substituie cu textul „</w:t>
      </w:r>
      <w:r w:rsidRPr="00B9384F">
        <w:rPr>
          <w:rFonts w:ascii="Times New Roman" w:eastAsia="Times New Roman" w:hAnsi="Times New Roman" w:cs="Times New Roman"/>
          <w:kern w:val="0"/>
          <w:lang w:val="ro-RO" w:eastAsia="ro-MD"/>
          <w14:ligatures w14:val="none"/>
        </w:rPr>
        <w:t>instituția de importanță sistemică O-SII</w:t>
      </w:r>
      <w:r w:rsidR="00F241D0" w:rsidRPr="00B9384F">
        <w:rPr>
          <w:rFonts w:ascii="Times New Roman" w:eastAsia="Times New Roman" w:hAnsi="Times New Roman" w:cs="Times New Roman"/>
          <w:kern w:val="0"/>
          <w:lang w:val="ro-RO" w:eastAsia="ro-MD"/>
          <w14:ligatures w14:val="none"/>
        </w:rPr>
        <w:t xml:space="preserve"> iar cuvintele „de bancă” se exclud</w:t>
      </w:r>
      <w:r w:rsidRPr="00B9384F">
        <w:rPr>
          <w:rFonts w:ascii="Times New Roman" w:eastAsia="Times New Roman" w:hAnsi="Times New Roman" w:cs="Times New Roman"/>
          <w:kern w:val="0"/>
          <w:lang w:val="ro-RO" w:eastAsia="ro-MD"/>
          <w14:ligatures w14:val="none"/>
        </w:rPr>
        <w:t>”;</w:t>
      </w:r>
    </w:p>
    <w:p w14:paraId="25A904D6" w14:textId="5C1F3964" w:rsidR="00F91186" w:rsidRPr="00B9384F" w:rsidRDefault="00F91186" w:rsidP="00F91186">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eastAsia="Times New Roman" w:hAnsi="Times New Roman" w:cs="Times New Roman"/>
          <w:kern w:val="0"/>
          <w:lang w:val="ro-RO" w:eastAsia="ro-MD"/>
          <w14:ligatures w14:val="none"/>
        </w:rPr>
        <w:t>la punctul 52:</w:t>
      </w:r>
    </w:p>
    <w:p w14:paraId="7DBAEBBB" w14:textId="601C5E74" w:rsidR="00F91186" w:rsidRPr="00B9384F" w:rsidRDefault="00F91186" w:rsidP="00F91186">
      <w:pPr>
        <w:pStyle w:val="ListParagraph"/>
        <w:tabs>
          <w:tab w:val="left" w:pos="851"/>
          <w:tab w:val="left" w:pos="1134"/>
        </w:tabs>
        <w:spacing w:after="0" w:line="240" w:lineRule="auto"/>
        <w:ind w:left="567"/>
        <w:jc w:val="both"/>
        <w:rPr>
          <w:rFonts w:ascii="Times New Roman" w:hAnsi="Times New Roman" w:cs="Times New Roman"/>
          <w:lang w:val="ro-RO"/>
        </w:rPr>
      </w:pPr>
      <w:r w:rsidRPr="00B9384F">
        <w:rPr>
          <w:rFonts w:ascii="Times New Roman" w:eastAsia="Times New Roman" w:hAnsi="Times New Roman" w:cs="Times New Roman"/>
          <w:kern w:val="0"/>
          <w:lang w:val="ro-RO" w:eastAsia="ro-MD"/>
          <w14:ligatures w14:val="none"/>
        </w:rPr>
        <w:t>1.</w:t>
      </w:r>
      <w:r w:rsidR="008E1A58" w:rsidRPr="00B9384F">
        <w:rPr>
          <w:rFonts w:ascii="Times New Roman" w:eastAsia="Times New Roman" w:hAnsi="Times New Roman" w:cs="Times New Roman"/>
          <w:kern w:val="0"/>
          <w:lang w:val="ro-RO" w:eastAsia="ro-MD"/>
          <w14:ligatures w14:val="none"/>
        </w:rPr>
        <w:t>21</w:t>
      </w:r>
      <w:r w:rsidRPr="00B9384F">
        <w:rPr>
          <w:rFonts w:ascii="Times New Roman" w:eastAsia="Times New Roman" w:hAnsi="Times New Roman" w:cs="Times New Roman"/>
          <w:kern w:val="0"/>
          <w:lang w:val="ro-RO" w:eastAsia="ro-MD"/>
          <w14:ligatures w14:val="none"/>
        </w:rPr>
        <w:t>.1. subpunctul 6) va avea următorul cuprins:</w:t>
      </w:r>
    </w:p>
    <w:p w14:paraId="76BDB93B" w14:textId="4DBED476" w:rsidR="00F91186" w:rsidRPr="00B9384F" w:rsidRDefault="00F91186" w:rsidP="00F91186">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 6) o </w:t>
      </w:r>
      <w:proofErr w:type="spellStart"/>
      <w:r w:rsidRPr="00B9384F">
        <w:rPr>
          <w:rFonts w:ascii="Times New Roman" w:eastAsia="Times New Roman" w:hAnsi="Times New Roman" w:cs="Times New Roman"/>
          <w:kern w:val="0"/>
          <w:lang w:val="ro-RO" w:eastAsia="ro-MD"/>
          <w14:ligatures w14:val="none"/>
        </w:rPr>
        <w:t>declaraţie</w:t>
      </w:r>
      <w:proofErr w:type="spellEnd"/>
      <w:r w:rsidRPr="00B9384F">
        <w:rPr>
          <w:rFonts w:ascii="Times New Roman" w:eastAsia="Times New Roman" w:hAnsi="Times New Roman" w:cs="Times New Roman"/>
          <w:kern w:val="0"/>
          <w:lang w:val="ro-RO" w:eastAsia="ro-MD"/>
          <w14:ligatures w14:val="none"/>
        </w:rPr>
        <w:t xml:space="preserve"> concisă privind riscurile, aprobată de consiliul instituției de credit, în care să se descrie pe scurt profilul de risc general al instituției de credit asociat cu strategia de afaceri, precum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natura, măsura, scopul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w:t>
      </w:r>
      <w:proofErr w:type="spellStart"/>
      <w:r w:rsidRPr="00B9384F">
        <w:rPr>
          <w:rFonts w:ascii="Times New Roman" w:eastAsia="Times New Roman" w:hAnsi="Times New Roman" w:cs="Times New Roman"/>
          <w:kern w:val="0"/>
          <w:lang w:val="ro-RO" w:eastAsia="ro-MD"/>
          <w14:ligatures w14:val="none"/>
        </w:rPr>
        <w:t>substanţa</w:t>
      </w:r>
      <w:proofErr w:type="spellEnd"/>
      <w:r w:rsidRPr="00B9384F">
        <w:rPr>
          <w:rFonts w:ascii="Times New Roman" w:eastAsia="Times New Roman" w:hAnsi="Times New Roman" w:cs="Times New Roman"/>
          <w:kern w:val="0"/>
          <w:lang w:val="ro-RO" w:eastAsia="ro-MD"/>
          <w14:ligatures w14:val="none"/>
        </w:rPr>
        <w:t xml:space="preserve"> economică a </w:t>
      </w:r>
      <w:proofErr w:type="spellStart"/>
      <w:r w:rsidRPr="00B9384F">
        <w:rPr>
          <w:rFonts w:ascii="Times New Roman" w:eastAsia="Times New Roman" w:hAnsi="Times New Roman" w:cs="Times New Roman"/>
          <w:kern w:val="0"/>
          <w:lang w:val="ro-RO" w:eastAsia="ro-MD"/>
          <w14:ligatures w14:val="none"/>
        </w:rPr>
        <w:t>tranzacţiilor</w:t>
      </w:r>
      <w:proofErr w:type="spellEnd"/>
      <w:r w:rsidRPr="00B9384F">
        <w:rPr>
          <w:rFonts w:ascii="Times New Roman" w:eastAsia="Times New Roman" w:hAnsi="Times New Roman" w:cs="Times New Roman"/>
          <w:kern w:val="0"/>
          <w:lang w:val="ro-RO" w:eastAsia="ro-MD"/>
          <w14:ligatures w14:val="none"/>
        </w:rPr>
        <w:t xml:space="preserve"> care au un impact semnificativ asupra profilului de risc al instituției de credit sau asupra </w:t>
      </w:r>
      <w:proofErr w:type="spellStart"/>
      <w:r w:rsidRPr="00B9384F">
        <w:rPr>
          <w:rFonts w:ascii="Times New Roman" w:eastAsia="Times New Roman" w:hAnsi="Times New Roman" w:cs="Times New Roman"/>
          <w:kern w:val="0"/>
          <w:lang w:val="ro-RO" w:eastAsia="ro-MD"/>
          <w14:ligatures w14:val="none"/>
        </w:rPr>
        <w:t>distribuţiei</w:t>
      </w:r>
      <w:proofErr w:type="spellEnd"/>
      <w:r w:rsidRPr="00B9384F">
        <w:rPr>
          <w:rFonts w:ascii="Times New Roman" w:eastAsia="Times New Roman" w:hAnsi="Times New Roman" w:cs="Times New Roman"/>
          <w:kern w:val="0"/>
          <w:lang w:val="ro-RO" w:eastAsia="ro-MD"/>
          <w14:ligatures w14:val="none"/>
        </w:rPr>
        <w:t xml:space="preserve"> riscurilor din cadrul grupului. </w:t>
      </w:r>
      <w:proofErr w:type="spellStart"/>
      <w:r w:rsidRPr="00B9384F">
        <w:rPr>
          <w:rFonts w:ascii="Times New Roman" w:eastAsia="Times New Roman" w:hAnsi="Times New Roman" w:cs="Times New Roman"/>
          <w:kern w:val="0"/>
          <w:lang w:val="ro-RO" w:eastAsia="ro-MD"/>
          <w14:ligatures w14:val="none"/>
        </w:rPr>
        <w:t>Declaraţia</w:t>
      </w:r>
      <w:proofErr w:type="spellEnd"/>
      <w:r w:rsidRPr="00B9384F">
        <w:rPr>
          <w:rFonts w:ascii="Times New Roman" w:eastAsia="Times New Roman" w:hAnsi="Times New Roman" w:cs="Times New Roman"/>
          <w:kern w:val="0"/>
          <w:lang w:val="ro-RO" w:eastAsia="ro-MD"/>
          <w14:ligatures w14:val="none"/>
        </w:rPr>
        <w:t xml:space="preserve"> respectivă trebuie să includă:</w:t>
      </w:r>
    </w:p>
    <w:p w14:paraId="6778049E" w14:textId="2CE9903B" w:rsidR="00F91186" w:rsidRPr="00B9384F" w:rsidRDefault="00F91186" w:rsidP="00F91186">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a) indicatori-cheie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date, care să ofere persoanelor interesate din exterior o privire de ansamblu cuprinzătoare asupra modului în care instituția de credit </w:t>
      </w:r>
      <w:proofErr w:type="spellStart"/>
      <w:r w:rsidRPr="00B9384F">
        <w:rPr>
          <w:rFonts w:ascii="Times New Roman" w:eastAsia="Times New Roman" w:hAnsi="Times New Roman" w:cs="Times New Roman"/>
          <w:kern w:val="0"/>
          <w:lang w:val="ro-RO" w:eastAsia="ro-MD"/>
          <w14:ligatures w14:val="none"/>
        </w:rPr>
        <w:t>îşi</w:t>
      </w:r>
      <w:proofErr w:type="spellEnd"/>
      <w:r w:rsidRPr="00B9384F">
        <w:rPr>
          <w:rFonts w:ascii="Times New Roman" w:eastAsia="Times New Roman" w:hAnsi="Times New Roman" w:cs="Times New Roman"/>
          <w:kern w:val="0"/>
          <w:lang w:val="ro-RO" w:eastAsia="ro-MD"/>
          <w14:ligatures w14:val="none"/>
        </w:rPr>
        <w:t xml:space="preserve"> administrează riscurile, inclusiv asupra modului în care profilul de risc al instituției de credit </w:t>
      </w:r>
      <w:proofErr w:type="spellStart"/>
      <w:r w:rsidRPr="00B9384F">
        <w:rPr>
          <w:rFonts w:ascii="Times New Roman" w:eastAsia="Times New Roman" w:hAnsi="Times New Roman" w:cs="Times New Roman"/>
          <w:kern w:val="0"/>
          <w:lang w:val="ro-RO" w:eastAsia="ro-MD"/>
          <w14:ligatures w14:val="none"/>
        </w:rPr>
        <w:t>interacţionează</w:t>
      </w:r>
      <w:proofErr w:type="spellEnd"/>
      <w:r w:rsidRPr="00B9384F">
        <w:rPr>
          <w:rFonts w:ascii="Times New Roman" w:eastAsia="Times New Roman" w:hAnsi="Times New Roman" w:cs="Times New Roman"/>
          <w:kern w:val="0"/>
          <w:lang w:val="ro-RO" w:eastAsia="ro-MD"/>
          <w14:ligatures w14:val="none"/>
        </w:rPr>
        <w:t xml:space="preserve"> cu </w:t>
      </w:r>
      <w:proofErr w:type="spellStart"/>
      <w:r w:rsidRPr="00B9384F">
        <w:rPr>
          <w:rFonts w:ascii="Times New Roman" w:eastAsia="Times New Roman" w:hAnsi="Times New Roman" w:cs="Times New Roman"/>
          <w:kern w:val="0"/>
          <w:lang w:val="ro-RO" w:eastAsia="ro-MD"/>
          <w14:ligatures w14:val="none"/>
        </w:rPr>
        <w:t>toleranţa</w:t>
      </w:r>
      <w:proofErr w:type="spellEnd"/>
      <w:r w:rsidRPr="00B9384F">
        <w:rPr>
          <w:rFonts w:ascii="Times New Roman" w:eastAsia="Times New Roman" w:hAnsi="Times New Roman" w:cs="Times New Roman"/>
          <w:kern w:val="0"/>
          <w:lang w:val="ro-RO" w:eastAsia="ro-MD"/>
          <w14:ligatures w14:val="none"/>
        </w:rPr>
        <w:t xml:space="preserve"> la risc stabilită de consiliul instituției de credit;</w:t>
      </w:r>
      <w:r w:rsidRPr="00B9384F">
        <w:rPr>
          <w:rFonts w:ascii="Times New Roman" w:hAnsi="Times New Roman" w:cs="Times New Roman"/>
          <w:highlight w:val="yellow"/>
          <w:lang w:val="ro-RO" w:eastAsia="ro-MD"/>
        </w:rPr>
        <w:t xml:space="preserve"> </w:t>
      </w:r>
    </w:p>
    <w:p w14:paraId="5EF17970" w14:textId="300BD295" w:rsidR="00AE2510" w:rsidRPr="00B9384F" w:rsidRDefault="00F91186" w:rsidP="00AE2510">
      <w:pPr>
        <w:pStyle w:val="ListParagraph"/>
        <w:tabs>
          <w:tab w:val="left" w:pos="851"/>
          <w:tab w:val="left" w:pos="1134"/>
        </w:tabs>
        <w:spacing w:after="0" w:line="240" w:lineRule="auto"/>
        <w:ind w:left="567"/>
        <w:jc w:val="both"/>
        <w:rPr>
          <w:rFonts w:ascii="Times New Roman" w:hAnsi="Times New Roman" w:cs="Times New Roman"/>
          <w:lang w:val="ro-RO" w:eastAsia="ro-MD"/>
        </w:rPr>
      </w:pPr>
      <w:r w:rsidRPr="00B9384F">
        <w:rPr>
          <w:rFonts w:ascii="Times New Roman" w:eastAsia="Times New Roman" w:hAnsi="Times New Roman" w:cs="Times New Roman"/>
          <w:kern w:val="0"/>
          <w:lang w:val="ro-RO" w:eastAsia="ro-MD"/>
          <w14:ligatures w14:val="none"/>
        </w:rPr>
        <w:t xml:space="preserve">b) </w:t>
      </w:r>
      <w:r w:rsidRPr="00B9384F">
        <w:rPr>
          <w:rFonts w:ascii="Times New Roman" w:hAnsi="Times New Roman" w:cs="Times New Roman"/>
          <w:lang w:val="ro-RO" w:eastAsia="ro-MD"/>
        </w:rPr>
        <w:t xml:space="preserve">informații privind tranzacțiile în interiorul grupului și tranzacțiile cu </w:t>
      </w:r>
      <w:r w:rsidR="00AE2510" w:rsidRPr="00B9384F">
        <w:rPr>
          <w:rFonts w:ascii="Times New Roman" w:hAnsi="Times New Roman" w:cs="Times New Roman"/>
          <w:lang w:val="ro-RO" w:eastAsia="ro-MD"/>
        </w:rPr>
        <w:t xml:space="preserve">persoane </w:t>
      </w:r>
      <w:r w:rsidRPr="00B9384F">
        <w:rPr>
          <w:rFonts w:ascii="Times New Roman" w:hAnsi="Times New Roman" w:cs="Times New Roman"/>
          <w:lang w:val="ro-RO" w:eastAsia="ro-MD"/>
        </w:rPr>
        <w:t xml:space="preserve">afiliate </w:t>
      </w:r>
    </w:p>
    <w:p w14:paraId="55F9BED3" w14:textId="54263DF9" w:rsidR="00F91186" w:rsidRPr="00B9384F" w:rsidRDefault="00F91186" w:rsidP="00AE2510">
      <w:pPr>
        <w:tabs>
          <w:tab w:val="left" w:pos="851"/>
          <w:tab w:val="left" w:pos="1134"/>
        </w:tabs>
        <w:spacing w:after="0" w:line="240" w:lineRule="auto"/>
        <w:jc w:val="both"/>
        <w:rPr>
          <w:rFonts w:ascii="Times New Roman" w:hAnsi="Times New Roman" w:cs="Times New Roman"/>
          <w:lang w:val="ro-RO" w:eastAsia="ro-MD"/>
        </w:rPr>
      </w:pPr>
      <w:r w:rsidRPr="00B9384F">
        <w:rPr>
          <w:rFonts w:ascii="Times New Roman" w:hAnsi="Times New Roman" w:cs="Times New Roman"/>
          <w:lang w:val="ro-RO" w:eastAsia="ro-MD"/>
        </w:rPr>
        <w:t>care pot</w:t>
      </w:r>
      <w:r w:rsidR="00AE2510" w:rsidRPr="00B9384F">
        <w:rPr>
          <w:rFonts w:ascii="Times New Roman" w:hAnsi="Times New Roman" w:cs="Times New Roman"/>
          <w:lang w:val="ro-RO" w:eastAsia="ro-MD"/>
        </w:rPr>
        <w:t xml:space="preserve"> </w:t>
      </w:r>
      <w:r w:rsidRPr="00B9384F">
        <w:rPr>
          <w:rFonts w:ascii="Times New Roman" w:hAnsi="Times New Roman" w:cs="Times New Roman"/>
          <w:lang w:val="ro-RO" w:eastAsia="ro-MD"/>
        </w:rPr>
        <w:t>avea un impact semnificativ asupra profilului de risc al grupului consolidat.”;</w:t>
      </w:r>
    </w:p>
    <w:p w14:paraId="00490F61" w14:textId="2EACD4A2" w:rsidR="007C2CB7" w:rsidRPr="00B9384F" w:rsidRDefault="007341AA"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53:</w:t>
      </w:r>
    </w:p>
    <w:p w14:paraId="640D924F" w14:textId="30EFE7D7" w:rsidR="007341AA" w:rsidRPr="00B9384F" w:rsidRDefault="007341AA" w:rsidP="00142879">
      <w:pPr>
        <w:pStyle w:val="ListParagraph"/>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1.</w:t>
      </w:r>
      <w:r w:rsidR="008E1A58" w:rsidRPr="00B9384F">
        <w:rPr>
          <w:rFonts w:ascii="Times New Roman" w:hAnsi="Times New Roman" w:cs="Times New Roman"/>
          <w:lang w:val="ro-RO"/>
        </w:rPr>
        <w:t>22</w:t>
      </w:r>
      <w:r w:rsidRPr="00B9384F">
        <w:rPr>
          <w:rFonts w:ascii="Times New Roman" w:hAnsi="Times New Roman" w:cs="Times New Roman"/>
          <w:lang w:val="ro-RO"/>
        </w:rPr>
        <w:t>.1. la subpunctul 1)</w:t>
      </w:r>
      <w:r w:rsidR="001B64FE" w:rsidRPr="00B9384F">
        <w:rPr>
          <w:rFonts w:ascii="Times New Roman" w:hAnsi="Times New Roman" w:cs="Times New Roman"/>
          <w:lang w:val="ro-RO"/>
        </w:rPr>
        <w:t xml:space="preserve">, </w:t>
      </w:r>
      <w:r w:rsidRPr="00B9384F">
        <w:rPr>
          <w:rFonts w:ascii="Times New Roman" w:hAnsi="Times New Roman" w:cs="Times New Roman"/>
          <w:lang w:val="ro-RO"/>
        </w:rPr>
        <w:t>textul „conform art.</w:t>
      </w:r>
      <w:r w:rsidR="001B64FE" w:rsidRPr="00B9384F">
        <w:rPr>
          <w:rFonts w:ascii="Times New Roman" w:hAnsi="Times New Roman" w:cs="Times New Roman"/>
          <w:lang w:val="ro-RO"/>
        </w:rPr>
        <w:t xml:space="preserve"> </w:t>
      </w:r>
      <w:r w:rsidRPr="00B9384F">
        <w:rPr>
          <w:rFonts w:ascii="Times New Roman" w:hAnsi="Times New Roman" w:cs="Times New Roman"/>
          <w:lang w:val="ro-RO"/>
        </w:rPr>
        <w:t>43 alin</w:t>
      </w:r>
      <w:r w:rsidR="00142879" w:rsidRPr="00B9384F">
        <w:rPr>
          <w:rFonts w:ascii="Times New Roman" w:hAnsi="Times New Roman" w:cs="Times New Roman"/>
          <w:lang w:val="ro-RO"/>
        </w:rPr>
        <w:t>.</w:t>
      </w:r>
      <w:r w:rsidRPr="00B9384F">
        <w:rPr>
          <w:rFonts w:ascii="Times New Roman" w:hAnsi="Times New Roman" w:cs="Times New Roman"/>
          <w:lang w:val="ro-RO"/>
        </w:rPr>
        <w:t>(12), (13) și (14) din Legea nr.</w:t>
      </w:r>
      <w:r w:rsidR="001B64FE" w:rsidRPr="00B9384F">
        <w:rPr>
          <w:rFonts w:ascii="Times New Roman" w:hAnsi="Times New Roman" w:cs="Times New Roman"/>
          <w:lang w:val="ro-RO"/>
        </w:rPr>
        <w:t xml:space="preserve"> </w:t>
      </w:r>
      <w:r w:rsidRPr="00B9384F">
        <w:rPr>
          <w:rFonts w:ascii="Times New Roman" w:hAnsi="Times New Roman" w:cs="Times New Roman"/>
          <w:lang w:val="ro-RO"/>
        </w:rPr>
        <w:t>202/2017” se exclude</w:t>
      </w:r>
      <w:r w:rsidR="00142879" w:rsidRPr="00B9384F">
        <w:rPr>
          <w:rFonts w:ascii="Times New Roman" w:hAnsi="Times New Roman" w:cs="Times New Roman"/>
          <w:lang w:val="ro-RO"/>
        </w:rPr>
        <w:t>;</w:t>
      </w:r>
    </w:p>
    <w:p w14:paraId="3ABCC30B" w14:textId="17BBD487" w:rsidR="00142879" w:rsidRPr="00B9384F" w:rsidRDefault="00142879" w:rsidP="00142879">
      <w:pPr>
        <w:pStyle w:val="ListParagraph"/>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1.</w:t>
      </w:r>
      <w:r w:rsidR="006C7ED7" w:rsidRPr="00B9384F">
        <w:rPr>
          <w:rFonts w:ascii="Times New Roman" w:hAnsi="Times New Roman" w:cs="Times New Roman"/>
          <w:lang w:val="ro-RO"/>
        </w:rPr>
        <w:t>2</w:t>
      </w:r>
      <w:r w:rsidR="008E1A58" w:rsidRPr="00B9384F">
        <w:rPr>
          <w:rFonts w:ascii="Times New Roman" w:hAnsi="Times New Roman" w:cs="Times New Roman"/>
          <w:lang w:val="ro-RO"/>
        </w:rPr>
        <w:t>2</w:t>
      </w:r>
      <w:r w:rsidRPr="00B9384F">
        <w:rPr>
          <w:rFonts w:ascii="Times New Roman" w:hAnsi="Times New Roman" w:cs="Times New Roman"/>
          <w:lang w:val="ro-RO"/>
        </w:rPr>
        <w:t>.2. la subpunctul 4)</w:t>
      </w:r>
      <w:r w:rsidR="001B64FE" w:rsidRPr="00B9384F">
        <w:rPr>
          <w:rFonts w:ascii="Times New Roman" w:hAnsi="Times New Roman" w:cs="Times New Roman"/>
          <w:lang w:val="ro-RO"/>
        </w:rPr>
        <w:t>,</w:t>
      </w:r>
      <w:r w:rsidRPr="00B9384F">
        <w:rPr>
          <w:rFonts w:ascii="Times New Roman" w:hAnsi="Times New Roman" w:cs="Times New Roman"/>
          <w:lang w:val="ro-RO"/>
        </w:rPr>
        <w:t xml:space="preserve"> cuvântul „întruniților” se substituie cu cuvântul „ședințelor”;</w:t>
      </w:r>
    </w:p>
    <w:p w14:paraId="4AD24B3F" w14:textId="46A4DC99" w:rsidR="00142879" w:rsidRPr="00B9384F" w:rsidRDefault="005D6A9F"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54 va avea următorul cuprins:</w:t>
      </w:r>
    </w:p>
    <w:p w14:paraId="4604133A" w14:textId="4EC7F63E" w:rsidR="005D6A9F" w:rsidRPr="00B9384F" w:rsidRDefault="005D6A9F" w:rsidP="005D6A9F">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 xml:space="preserve">54. Instituțiile de credit </w:t>
      </w:r>
      <w:r w:rsidR="00F241D0" w:rsidRPr="00B9384F">
        <w:rPr>
          <w:rFonts w:ascii="Times New Roman" w:eastAsia="Times New Roman" w:hAnsi="Times New Roman" w:cs="Times New Roman"/>
          <w:kern w:val="0"/>
          <w:lang w:val="ro-RO" w:eastAsia="ro-MD"/>
          <w14:ligatures w14:val="none"/>
        </w:rPr>
        <w:t>publică</w:t>
      </w:r>
      <w:r w:rsidRPr="00B9384F">
        <w:rPr>
          <w:rFonts w:ascii="Times New Roman" w:eastAsia="Times New Roman" w:hAnsi="Times New Roman" w:cs="Times New Roman"/>
          <w:kern w:val="0"/>
          <w:lang w:val="ro-RO" w:eastAsia="ro-MD"/>
          <w14:ligatures w14:val="none"/>
        </w:rPr>
        <w:t xml:space="preserve">, cel </w:t>
      </w:r>
      <w:proofErr w:type="spellStart"/>
      <w:r w:rsidRPr="00B9384F">
        <w:rPr>
          <w:rFonts w:ascii="Times New Roman" w:eastAsia="Times New Roman" w:hAnsi="Times New Roman" w:cs="Times New Roman"/>
          <w:kern w:val="0"/>
          <w:lang w:val="ro-RO" w:eastAsia="ro-MD"/>
          <w14:ligatures w14:val="none"/>
        </w:rPr>
        <w:t>puţin</w:t>
      </w:r>
      <w:proofErr w:type="spellEnd"/>
      <w:r w:rsidRPr="00B9384F">
        <w:rPr>
          <w:rFonts w:ascii="Times New Roman" w:eastAsia="Times New Roman" w:hAnsi="Times New Roman" w:cs="Times New Roman"/>
          <w:kern w:val="0"/>
          <w:lang w:val="ro-RO" w:eastAsia="ro-MD"/>
          <w14:ligatures w14:val="none"/>
        </w:rPr>
        <w:t xml:space="preserve">, următoarele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 xml:space="preserve"> referitoare la politica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practicile de remunerare pentru acele categorii de personal</w:t>
      </w:r>
      <w:r w:rsidR="00F241D0" w:rsidRPr="00B9384F">
        <w:rPr>
          <w:rFonts w:ascii="Times New Roman" w:eastAsia="Times New Roman" w:hAnsi="Times New Roman" w:cs="Times New Roman"/>
          <w:kern w:val="0"/>
          <w:lang w:val="ro-RO" w:eastAsia="ro-MD"/>
          <w14:ligatures w14:val="none"/>
        </w:rPr>
        <w:t>,</w:t>
      </w:r>
      <w:r w:rsidRPr="00B9384F">
        <w:rPr>
          <w:rFonts w:ascii="Times New Roman" w:eastAsia="Times New Roman" w:hAnsi="Times New Roman" w:cs="Times New Roman"/>
          <w:kern w:val="0"/>
          <w:lang w:val="ro-RO" w:eastAsia="ro-MD"/>
          <w14:ligatures w14:val="none"/>
        </w:rPr>
        <w:t xml:space="preserve"> </w:t>
      </w:r>
      <w:proofErr w:type="spellStart"/>
      <w:r w:rsidR="00F241D0" w:rsidRPr="00B9384F">
        <w:rPr>
          <w:rFonts w:ascii="Times New Roman" w:eastAsia="Times New Roman" w:hAnsi="Times New Roman" w:cs="Times New Roman"/>
          <w:kern w:val="0"/>
          <w:lang w:val="ro-RO" w:eastAsia="ro-MD"/>
          <w14:ligatures w14:val="none"/>
        </w:rPr>
        <w:t>menţionate</w:t>
      </w:r>
      <w:proofErr w:type="spellEnd"/>
      <w:r w:rsidR="00F241D0" w:rsidRPr="00B9384F">
        <w:rPr>
          <w:rFonts w:ascii="Times New Roman" w:eastAsia="Times New Roman" w:hAnsi="Times New Roman" w:cs="Times New Roman"/>
          <w:kern w:val="0"/>
          <w:lang w:val="ro-RO" w:eastAsia="ro-MD"/>
          <w14:ligatures w14:val="none"/>
        </w:rPr>
        <w:t xml:space="preserve"> la art.39 alin.(1</w:t>
      </w:r>
      <w:r w:rsidR="00F241D0" w:rsidRPr="00B9384F">
        <w:rPr>
          <w:rFonts w:ascii="Times New Roman" w:eastAsia="Times New Roman" w:hAnsi="Times New Roman" w:cs="Times New Roman"/>
          <w:kern w:val="0"/>
          <w:vertAlign w:val="superscript"/>
          <w:lang w:val="ro-RO" w:eastAsia="ro-MD"/>
          <w14:ligatures w14:val="none"/>
        </w:rPr>
        <w:t>1</w:t>
      </w:r>
      <w:r w:rsidR="00F241D0" w:rsidRPr="00B9384F">
        <w:rPr>
          <w:rFonts w:ascii="Times New Roman" w:eastAsia="Times New Roman" w:hAnsi="Times New Roman" w:cs="Times New Roman"/>
          <w:kern w:val="0"/>
          <w:lang w:val="ro-RO" w:eastAsia="ro-MD"/>
          <w14:ligatures w14:val="none"/>
        </w:rPr>
        <w:t xml:space="preserve">) din Legea nr.202/2017 </w:t>
      </w:r>
      <w:r w:rsidRPr="00B9384F">
        <w:rPr>
          <w:rFonts w:ascii="Times New Roman" w:eastAsia="Times New Roman" w:hAnsi="Times New Roman" w:cs="Times New Roman"/>
          <w:kern w:val="0"/>
          <w:lang w:val="ro-RO" w:eastAsia="ro-MD"/>
          <w14:ligatures w14:val="none"/>
        </w:rPr>
        <w:t>ale căror activități profesionale au un impact semnificativ asupra profilului de risc al  instituției de credit:</w:t>
      </w:r>
    </w:p>
    <w:p w14:paraId="22A4B996" w14:textId="6E33C830"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1)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 xml:space="preserve"> privind procesul de luare a deciziilor, utilizate pentru determinarea politicii de remunerare, precum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numărul de </w:t>
      </w:r>
      <w:proofErr w:type="spellStart"/>
      <w:r w:rsidRPr="00B9384F">
        <w:rPr>
          <w:rFonts w:ascii="Times New Roman" w:eastAsia="Times New Roman" w:hAnsi="Times New Roman" w:cs="Times New Roman"/>
          <w:kern w:val="0"/>
          <w:lang w:val="ro-RO" w:eastAsia="ro-MD"/>
          <w14:ligatures w14:val="none"/>
        </w:rPr>
        <w:t>şedinţe</w:t>
      </w:r>
      <w:proofErr w:type="spellEnd"/>
      <w:r w:rsidRPr="00B9384F">
        <w:rPr>
          <w:rFonts w:ascii="Times New Roman" w:eastAsia="Times New Roman" w:hAnsi="Times New Roman" w:cs="Times New Roman"/>
          <w:kern w:val="0"/>
          <w:lang w:val="ro-RO" w:eastAsia="ro-MD"/>
          <w14:ligatures w14:val="none"/>
        </w:rPr>
        <w:t xml:space="preserve"> organizate de Consiliul instituției de credit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după caz, de comitetul de remunerare pe parcursul </w:t>
      </w:r>
      <w:proofErr w:type="spellStart"/>
      <w:r w:rsidRPr="00B9384F">
        <w:rPr>
          <w:rFonts w:ascii="Times New Roman" w:eastAsia="Times New Roman" w:hAnsi="Times New Roman" w:cs="Times New Roman"/>
          <w:kern w:val="0"/>
          <w:lang w:val="ro-RO" w:eastAsia="ro-MD"/>
          <w14:ligatures w14:val="none"/>
        </w:rPr>
        <w:t>exerciţiului</w:t>
      </w:r>
      <w:proofErr w:type="spellEnd"/>
      <w:r w:rsidRPr="00B9384F">
        <w:rPr>
          <w:rFonts w:ascii="Times New Roman" w:eastAsia="Times New Roman" w:hAnsi="Times New Roman" w:cs="Times New Roman"/>
          <w:kern w:val="0"/>
          <w:lang w:val="ro-RO" w:eastAsia="ro-MD"/>
          <w14:ligatures w14:val="none"/>
        </w:rPr>
        <w:t xml:space="preserve"> financiar, incluzând, dacă este cazul,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 xml:space="preserve"> referitoare la </w:t>
      </w:r>
      <w:proofErr w:type="spellStart"/>
      <w:r w:rsidRPr="00B9384F">
        <w:rPr>
          <w:rFonts w:ascii="Times New Roman" w:eastAsia="Times New Roman" w:hAnsi="Times New Roman" w:cs="Times New Roman"/>
          <w:kern w:val="0"/>
          <w:lang w:val="ro-RO" w:eastAsia="ro-MD"/>
          <w14:ligatures w14:val="none"/>
        </w:rPr>
        <w:t>componenţa</w:t>
      </w:r>
      <w:proofErr w:type="spellEnd"/>
      <w:r w:rsidRPr="00B9384F">
        <w:rPr>
          <w:rFonts w:ascii="Times New Roman" w:eastAsia="Times New Roman" w:hAnsi="Times New Roman" w:cs="Times New Roman"/>
          <w:kern w:val="0"/>
          <w:lang w:val="ro-RO" w:eastAsia="ro-MD"/>
          <w14:ligatures w14:val="none"/>
        </w:rPr>
        <w:t xml:space="preserv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mandatul comitetului de remunerare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/sau la consultantul extern ale cărui servicii au fost utilizate pentru determinarea politicii de remunerare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la rolul persoanelor interesate relevante</w:t>
      </w:r>
      <w:r w:rsidR="001B64FE" w:rsidRPr="00B9384F">
        <w:rPr>
          <w:rFonts w:ascii="Times New Roman" w:eastAsia="Times New Roman" w:hAnsi="Times New Roman" w:cs="Times New Roman"/>
          <w:kern w:val="0"/>
          <w:lang w:val="ro-RO" w:eastAsia="ro-MD"/>
          <w14:ligatures w14:val="none"/>
        </w:rPr>
        <w:t>;</w:t>
      </w:r>
    </w:p>
    <w:p w14:paraId="24708164"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2) </w:t>
      </w:r>
      <w:proofErr w:type="spellStart"/>
      <w:r w:rsidRPr="00B9384F">
        <w:rPr>
          <w:rFonts w:ascii="Times New Roman" w:eastAsia="Times New Roman" w:hAnsi="Times New Roman" w:cs="Times New Roman"/>
          <w:kern w:val="0"/>
          <w:lang w:val="ro-RO" w:eastAsia="ro-MD"/>
          <w14:ligatures w14:val="none"/>
        </w:rPr>
        <w:t>informaţia</w:t>
      </w:r>
      <w:proofErr w:type="spellEnd"/>
      <w:r w:rsidRPr="00B9384F">
        <w:rPr>
          <w:rFonts w:ascii="Times New Roman" w:eastAsia="Times New Roman" w:hAnsi="Times New Roman" w:cs="Times New Roman"/>
          <w:kern w:val="0"/>
          <w:lang w:val="ro-RO" w:eastAsia="ro-MD"/>
          <w14:ligatures w14:val="none"/>
        </w:rPr>
        <w:t xml:space="preserve"> privind </w:t>
      </w:r>
      <w:proofErr w:type="spellStart"/>
      <w:r w:rsidRPr="00B9384F">
        <w:rPr>
          <w:rFonts w:ascii="Times New Roman" w:eastAsia="Times New Roman" w:hAnsi="Times New Roman" w:cs="Times New Roman"/>
          <w:kern w:val="0"/>
          <w:lang w:val="ro-RO" w:eastAsia="ro-MD"/>
          <w14:ligatures w14:val="none"/>
        </w:rPr>
        <w:t>corelaţia</w:t>
      </w:r>
      <w:proofErr w:type="spellEnd"/>
      <w:r w:rsidRPr="00B9384F">
        <w:rPr>
          <w:rFonts w:ascii="Times New Roman" w:eastAsia="Times New Roman" w:hAnsi="Times New Roman" w:cs="Times New Roman"/>
          <w:kern w:val="0"/>
          <w:lang w:val="ro-RO" w:eastAsia="ro-MD"/>
          <w14:ligatures w14:val="none"/>
        </w:rPr>
        <w:t xml:space="preserve"> dintre </w:t>
      </w:r>
      <w:proofErr w:type="spellStart"/>
      <w:r w:rsidRPr="00B9384F">
        <w:rPr>
          <w:rFonts w:ascii="Times New Roman" w:eastAsia="Times New Roman" w:hAnsi="Times New Roman" w:cs="Times New Roman"/>
          <w:kern w:val="0"/>
          <w:lang w:val="ro-RO" w:eastAsia="ro-MD"/>
          <w14:ligatures w14:val="none"/>
        </w:rPr>
        <w:t>remuneraţia</w:t>
      </w:r>
      <w:proofErr w:type="spellEnd"/>
      <w:r w:rsidRPr="00B9384F">
        <w:rPr>
          <w:rFonts w:ascii="Times New Roman" w:eastAsia="Times New Roman" w:hAnsi="Times New Roman" w:cs="Times New Roman"/>
          <w:kern w:val="0"/>
          <w:lang w:val="ro-RO" w:eastAsia="ro-MD"/>
          <w14:ligatures w14:val="none"/>
        </w:rPr>
        <w:t xml:space="preserve"> totală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w:t>
      </w:r>
      <w:proofErr w:type="spellStart"/>
      <w:r w:rsidRPr="00B9384F">
        <w:rPr>
          <w:rFonts w:ascii="Times New Roman" w:eastAsia="Times New Roman" w:hAnsi="Times New Roman" w:cs="Times New Roman"/>
          <w:kern w:val="0"/>
          <w:lang w:val="ro-RO" w:eastAsia="ro-MD"/>
          <w14:ligatures w14:val="none"/>
        </w:rPr>
        <w:t>performanţă</w:t>
      </w:r>
      <w:proofErr w:type="spellEnd"/>
      <w:r w:rsidRPr="00B9384F">
        <w:rPr>
          <w:rFonts w:ascii="Times New Roman" w:eastAsia="Times New Roman" w:hAnsi="Times New Roman" w:cs="Times New Roman"/>
          <w:kern w:val="0"/>
          <w:lang w:val="ro-RO" w:eastAsia="ro-MD"/>
          <w14:ligatures w14:val="none"/>
        </w:rPr>
        <w:t xml:space="preserve">; </w:t>
      </w:r>
    </w:p>
    <w:p w14:paraId="0B20A143"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3) cele mai importante caracteristici de proiectare a sistemului de remunerare, incluzând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 xml:space="preserve"> privind criteriile utilizate pentru măsurarea </w:t>
      </w:r>
      <w:proofErr w:type="spellStart"/>
      <w:r w:rsidRPr="00B9384F">
        <w:rPr>
          <w:rFonts w:ascii="Times New Roman" w:eastAsia="Times New Roman" w:hAnsi="Times New Roman" w:cs="Times New Roman"/>
          <w:kern w:val="0"/>
          <w:lang w:val="ro-RO" w:eastAsia="ro-MD"/>
          <w14:ligatures w14:val="none"/>
        </w:rPr>
        <w:t>performanţei</w:t>
      </w:r>
      <w:proofErr w:type="spellEnd"/>
      <w:r w:rsidRPr="00B9384F">
        <w:rPr>
          <w:rFonts w:ascii="Times New Roman" w:eastAsia="Times New Roman" w:hAnsi="Times New Roman" w:cs="Times New Roman"/>
          <w:kern w:val="0"/>
          <w:lang w:val="ro-RO" w:eastAsia="ro-MD"/>
          <w14:ligatures w14:val="none"/>
        </w:rPr>
        <w:t xml:space="preserv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ajustarea la riscuri, politica de amânare a </w:t>
      </w:r>
      <w:proofErr w:type="spellStart"/>
      <w:r w:rsidRPr="00B9384F">
        <w:rPr>
          <w:rFonts w:ascii="Times New Roman" w:eastAsia="Times New Roman" w:hAnsi="Times New Roman" w:cs="Times New Roman"/>
          <w:kern w:val="0"/>
          <w:lang w:val="ro-RO" w:eastAsia="ro-MD"/>
          <w14:ligatures w14:val="none"/>
        </w:rPr>
        <w:t>remuneraţiei</w:t>
      </w:r>
      <w:proofErr w:type="spellEnd"/>
      <w:r w:rsidRPr="00B9384F">
        <w:rPr>
          <w:rFonts w:ascii="Times New Roman" w:eastAsia="Times New Roman" w:hAnsi="Times New Roman" w:cs="Times New Roman"/>
          <w:kern w:val="0"/>
          <w:lang w:val="ro-RO" w:eastAsia="ro-MD"/>
          <w14:ligatures w14:val="none"/>
        </w:rPr>
        <w:t xml:space="preserve"> variabile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criteriile de intrare în drepturi; </w:t>
      </w:r>
    </w:p>
    <w:p w14:paraId="7DD74933" w14:textId="1DB086EE"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lastRenderedPageBreak/>
        <w:t xml:space="preserve">4) raporturile dintre componentele fixă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cea variabilă ale </w:t>
      </w:r>
      <w:proofErr w:type="spellStart"/>
      <w:r w:rsidRPr="00B9384F">
        <w:rPr>
          <w:rFonts w:ascii="Times New Roman" w:eastAsia="Times New Roman" w:hAnsi="Times New Roman" w:cs="Times New Roman"/>
          <w:kern w:val="0"/>
          <w:lang w:val="ro-RO" w:eastAsia="ro-MD"/>
          <w14:ligatures w14:val="none"/>
        </w:rPr>
        <w:t>remuneraţiei</w:t>
      </w:r>
      <w:proofErr w:type="spellEnd"/>
      <w:r w:rsidRPr="00B9384F">
        <w:rPr>
          <w:rFonts w:ascii="Times New Roman" w:eastAsia="Times New Roman" w:hAnsi="Times New Roman" w:cs="Times New Roman"/>
          <w:kern w:val="0"/>
          <w:lang w:val="ro-RO" w:eastAsia="ro-MD"/>
          <w14:ligatures w14:val="none"/>
        </w:rPr>
        <w:t xml:space="preserve"> totale, stabilite de </w:t>
      </w:r>
      <w:r w:rsidR="00123EA2" w:rsidRPr="00B9384F">
        <w:rPr>
          <w:rFonts w:ascii="Times New Roman" w:eastAsia="Times New Roman" w:hAnsi="Times New Roman" w:cs="Times New Roman"/>
          <w:kern w:val="0"/>
          <w:lang w:val="ro-RO" w:eastAsia="ro-MD"/>
          <w14:ligatures w14:val="none"/>
        </w:rPr>
        <w:t>instituția</w:t>
      </w:r>
      <w:r w:rsidRPr="00B9384F">
        <w:rPr>
          <w:rFonts w:ascii="Times New Roman" w:eastAsia="Times New Roman" w:hAnsi="Times New Roman" w:cs="Times New Roman"/>
          <w:kern w:val="0"/>
          <w:lang w:val="ro-RO" w:eastAsia="ro-MD"/>
          <w14:ligatures w14:val="none"/>
        </w:rPr>
        <w:t xml:space="preserve"> de credit în conformitate cu art.</w:t>
      </w:r>
      <w:r w:rsidR="001B64FE" w:rsidRPr="00B9384F">
        <w:rPr>
          <w:rFonts w:ascii="Times New Roman" w:eastAsia="Times New Roman" w:hAnsi="Times New Roman" w:cs="Times New Roman"/>
          <w:kern w:val="0"/>
          <w:lang w:val="ro-RO" w:eastAsia="ro-MD"/>
          <w14:ligatures w14:val="none"/>
        </w:rPr>
        <w:t xml:space="preserve"> </w:t>
      </w:r>
      <w:r w:rsidRPr="00B9384F">
        <w:rPr>
          <w:rFonts w:ascii="Times New Roman" w:eastAsia="Times New Roman" w:hAnsi="Times New Roman" w:cs="Times New Roman"/>
          <w:kern w:val="0"/>
          <w:lang w:val="ro-RO" w:eastAsia="ro-MD"/>
          <w14:ligatures w14:val="none"/>
        </w:rPr>
        <w:t>39</w:t>
      </w:r>
      <w:r w:rsidR="001B64FE" w:rsidRPr="00B9384F">
        <w:rPr>
          <w:rFonts w:ascii="Times New Roman" w:eastAsia="Times New Roman" w:hAnsi="Times New Roman" w:cs="Times New Roman"/>
          <w:kern w:val="0"/>
          <w:lang w:val="ro-RO" w:eastAsia="ro-MD"/>
          <w14:ligatures w14:val="none"/>
        </w:rPr>
        <w:t xml:space="preserve"> </w:t>
      </w:r>
      <w:r w:rsidRPr="00B9384F">
        <w:rPr>
          <w:rFonts w:ascii="Times New Roman" w:eastAsia="Times New Roman" w:hAnsi="Times New Roman" w:cs="Times New Roman"/>
          <w:kern w:val="0"/>
          <w:lang w:val="ro-RO" w:eastAsia="ro-MD"/>
          <w14:ligatures w14:val="none"/>
        </w:rPr>
        <w:t xml:space="preserve">alin.(1) </w:t>
      </w:r>
      <w:proofErr w:type="spellStart"/>
      <w:r w:rsidRPr="00B9384F">
        <w:rPr>
          <w:rFonts w:ascii="Times New Roman" w:eastAsia="Times New Roman" w:hAnsi="Times New Roman" w:cs="Times New Roman"/>
          <w:kern w:val="0"/>
          <w:lang w:val="ro-RO" w:eastAsia="ro-MD"/>
          <w14:ligatures w14:val="none"/>
        </w:rPr>
        <w:t>lit.h</w:t>
      </w:r>
      <w:proofErr w:type="spellEnd"/>
      <w:r w:rsidRPr="00B9384F">
        <w:rPr>
          <w:rFonts w:ascii="Times New Roman" w:eastAsia="Times New Roman" w:hAnsi="Times New Roman" w:cs="Times New Roman"/>
          <w:kern w:val="0"/>
          <w:lang w:val="ro-RO" w:eastAsia="ro-MD"/>
          <w14:ligatures w14:val="none"/>
        </w:rPr>
        <w:t xml:space="preserve">) din Legea nr.202/2017; </w:t>
      </w:r>
    </w:p>
    <w:p w14:paraId="47201CC4"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5)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 xml:space="preserve"> cu privire la criteriile de </w:t>
      </w:r>
      <w:proofErr w:type="spellStart"/>
      <w:r w:rsidRPr="00B9384F">
        <w:rPr>
          <w:rFonts w:ascii="Times New Roman" w:eastAsia="Times New Roman" w:hAnsi="Times New Roman" w:cs="Times New Roman"/>
          <w:kern w:val="0"/>
          <w:lang w:val="ro-RO" w:eastAsia="ro-MD"/>
          <w14:ligatures w14:val="none"/>
        </w:rPr>
        <w:t>performanţă</w:t>
      </w:r>
      <w:proofErr w:type="spellEnd"/>
      <w:r w:rsidRPr="00B9384F">
        <w:rPr>
          <w:rFonts w:ascii="Times New Roman" w:eastAsia="Times New Roman" w:hAnsi="Times New Roman" w:cs="Times New Roman"/>
          <w:kern w:val="0"/>
          <w:lang w:val="ro-RO" w:eastAsia="ro-MD"/>
          <w14:ligatures w14:val="none"/>
        </w:rPr>
        <w:t xml:space="preserve"> pe care se bazează dreptul la </w:t>
      </w:r>
      <w:proofErr w:type="spellStart"/>
      <w:r w:rsidRPr="00B9384F">
        <w:rPr>
          <w:rFonts w:ascii="Times New Roman" w:eastAsia="Times New Roman" w:hAnsi="Times New Roman" w:cs="Times New Roman"/>
          <w:kern w:val="0"/>
          <w:lang w:val="ro-RO" w:eastAsia="ro-MD"/>
          <w14:ligatures w14:val="none"/>
        </w:rPr>
        <w:t>acţiuni</w:t>
      </w:r>
      <w:proofErr w:type="spellEnd"/>
      <w:r w:rsidRPr="00B9384F">
        <w:rPr>
          <w:rFonts w:ascii="Times New Roman" w:eastAsia="Times New Roman" w:hAnsi="Times New Roman" w:cs="Times New Roman"/>
          <w:kern w:val="0"/>
          <w:lang w:val="ro-RO" w:eastAsia="ro-MD"/>
          <w14:ligatures w14:val="none"/>
        </w:rPr>
        <w:t xml:space="preserve">, </w:t>
      </w:r>
      <w:proofErr w:type="spellStart"/>
      <w:r w:rsidRPr="00B9384F">
        <w:rPr>
          <w:rFonts w:ascii="Times New Roman" w:eastAsia="Times New Roman" w:hAnsi="Times New Roman" w:cs="Times New Roman"/>
          <w:kern w:val="0"/>
          <w:lang w:val="ro-RO" w:eastAsia="ro-MD"/>
          <w14:ligatures w14:val="none"/>
        </w:rPr>
        <w:t>opţiuni</w:t>
      </w:r>
      <w:proofErr w:type="spellEnd"/>
      <w:r w:rsidRPr="00B9384F">
        <w:rPr>
          <w:rFonts w:ascii="Times New Roman" w:eastAsia="Times New Roman" w:hAnsi="Times New Roman" w:cs="Times New Roman"/>
          <w:kern w:val="0"/>
          <w:lang w:val="ro-RO" w:eastAsia="ro-MD"/>
          <w14:ligatures w14:val="none"/>
        </w:rPr>
        <w:t xml:space="preserve"> sau alte componente variabile ale </w:t>
      </w:r>
      <w:proofErr w:type="spellStart"/>
      <w:r w:rsidRPr="00B9384F">
        <w:rPr>
          <w:rFonts w:ascii="Times New Roman" w:eastAsia="Times New Roman" w:hAnsi="Times New Roman" w:cs="Times New Roman"/>
          <w:kern w:val="0"/>
          <w:lang w:val="ro-RO" w:eastAsia="ro-MD"/>
          <w14:ligatures w14:val="none"/>
        </w:rPr>
        <w:t>remuneraţiei</w:t>
      </w:r>
      <w:proofErr w:type="spellEnd"/>
      <w:r w:rsidRPr="00B9384F">
        <w:rPr>
          <w:rFonts w:ascii="Times New Roman" w:eastAsia="Times New Roman" w:hAnsi="Times New Roman" w:cs="Times New Roman"/>
          <w:kern w:val="0"/>
          <w:lang w:val="ro-RO" w:eastAsia="ro-MD"/>
          <w14:ligatures w14:val="none"/>
        </w:rPr>
        <w:t xml:space="preserve">; </w:t>
      </w:r>
    </w:p>
    <w:p w14:paraId="35FC7321"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6) principalii parametri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fundamentarea alcătuirii oricărei scheme a componentei variabile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a acordării altor beneficii </w:t>
      </w:r>
      <w:proofErr w:type="spellStart"/>
      <w:r w:rsidRPr="00B9384F">
        <w:rPr>
          <w:rFonts w:ascii="Times New Roman" w:eastAsia="Times New Roman" w:hAnsi="Times New Roman" w:cs="Times New Roman"/>
          <w:kern w:val="0"/>
          <w:lang w:val="ro-RO" w:eastAsia="ro-MD"/>
          <w14:ligatures w14:val="none"/>
        </w:rPr>
        <w:t>nebăneşti</w:t>
      </w:r>
      <w:proofErr w:type="spellEnd"/>
      <w:r w:rsidRPr="00B9384F">
        <w:rPr>
          <w:rFonts w:ascii="Times New Roman" w:eastAsia="Times New Roman" w:hAnsi="Times New Roman" w:cs="Times New Roman"/>
          <w:kern w:val="0"/>
          <w:lang w:val="ro-RO" w:eastAsia="ro-MD"/>
          <w14:ligatures w14:val="none"/>
        </w:rPr>
        <w:t>;</w:t>
      </w:r>
      <w:r w:rsidRPr="00B9384F">
        <w:rPr>
          <w:rFonts w:ascii="Times New Roman" w:hAnsi="Times New Roman" w:cs="Times New Roman"/>
          <w:color w:val="000000"/>
          <w:highlight w:val="yellow"/>
          <w:lang w:val="ro-RO" w:eastAsia="ro-MD"/>
        </w:rPr>
        <w:t xml:space="preserve"> </w:t>
      </w:r>
    </w:p>
    <w:p w14:paraId="30D9905B"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7)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 xml:space="preserve"> cantitative agregate privind </w:t>
      </w:r>
      <w:proofErr w:type="spellStart"/>
      <w:r w:rsidRPr="00B9384F">
        <w:rPr>
          <w:rFonts w:ascii="Times New Roman" w:eastAsia="Times New Roman" w:hAnsi="Times New Roman" w:cs="Times New Roman"/>
          <w:kern w:val="0"/>
          <w:lang w:val="ro-RO" w:eastAsia="ro-MD"/>
          <w14:ligatures w14:val="none"/>
        </w:rPr>
        <w:t>remuneraţia</w:t>
      </w:r>
      <w:proofErr w:type="spellEnd"/>
      <w:r w:rsidRPr="00B9384F">
        <w:rPr>
          <w:rFonts w:ascii="Times New Roman" w:eastAsia="Times New Roman" w:hAnsi="Times New Roman" w:cs="Times New Roman"/>
          <w:kern w:val="0"/>
          <w:lang w:val="ro-RO" w:eastAsia="ro-MD"/>
          <w14:ligatures w14:val="none"/>
        </w:rPr>
        <w:t xml:space="preserve">, repartizate pe domenii de activitate; </w:t>
      </w:r>
    </w:p>
    <w:p w14:paraId="2583C4F5" w14:textId="509A751F"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8)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 xml:space="preserve"> cantitative agregate privind </w:t>
      </w:r>
      <w:proofErr w:type="spellStart"/>
      <w:r w:rsidRPr="00B9384F">
        <w:rPr>
          <w:rFonts w:ascii="Times New Roman" w:eastAsia="Times New Roman" w:hAnsi="Times New Roman" w:cs="Times New Roman"/>
          <w:kern w:val="0"/>
          <w:lang w:val="ro-RO" w:eastAsia="ro-MD"/>
          <w14:ligatures w14:val="none"/>
        </w:rPr>
        <w:t>remuneraţia</w:t>
      </w:r>
      <w:proofErr w:type="spellEnd"/>
      <w:r w:rsidR="00123EA2" w:rsidRPr="00B9384F">
        <w:rPr>
          <w:rFonts w:ascii="Times New Roman" w:eastAsia="Times New Roman" w:hAnsi="Times New Roman" w:cs="Times New Roman"/>
          <w:kern w:val="0"/>
          <w:lang w:val="ro-RO" w:eastAsia="ro-MD"/>
          <w14:ligatures w14:val="none"/>
        </w:rPr>
        <w:t xml:space="preserve"> </w:t>
      </w:r>
      <w:r w:rsidRPr="00B9384F">
        <w:rPr>
          <w:rFonts w:ascii="Times New Roman" w:eastAsia="Times New Roman" w:hAnsi="Times New Roman" w:cs="Times New Roman"/>
          <w:kern w:val="0"/>
          <w:lang w:val="ro-RO" w:eastAsia="ro-MD"/>
          <w14:ligatures w14:val="none"/>
        </w:rPr>
        <w:t xml:space="preserve">pentru membrii conducerii superioare și </w:t>
      </w:r>
      <w:r w:rsidR="00130382" w:rsidRPr="00B9384F">
        <w:rPr>
          <w:rFonts w:ascii="Times New Roman" w:eastAsia="Times New Roman" w:hAnsi="Times New Roman" w:cs="Times New Roman"/>
          <w:kern w:val="0"/>
          <w:lang w:val="ro-RO" w:eastAsia="ro-MD"/>
          <w14:ligatures w14:val="none"/>
        </w:rPr>
        <w:t xml:space="preserve">categoriile de personal </w:t>
      </w:r>
      <w:r w:rsidRPr="00B9384F">
        <w:rPr>
          <w:rFonts w:ascii="Times New Roman" w:eastAsia="Times New Roman" w:hAnsi="Times New Roman" w:cs="Times New Roman"/>
          <w:kern w:val="0"/>
          <w:lang w:val="ro-RO" w:eastAsia="ro-MD"/>
          <w14:ligatures w14:val="none"/>
        </w:rPr>
        <w:t>ale căror activități profesionale au un impact semnificativ asupra profilului de risc al instituției de credit, cu indicarea următoarelor elemente:</w:t>
      </w:r>
    </w:p>
    <w:p w14:paraId="4B27B2EF" w14:textId="508BFBAE" w:rsidR="00F241D0" w:rsidRPr="00B9384F" w:rsidRDefault="00F241D0" w:rsidP="00F241D0">
      <w:pPr>
        <w:spacing w:after="0" w:line="240" w:lineRule="auto"/>
        <w:ind w:firstLine="567"/>
        <w:jc w:val="both"/>
        <w:rPr>
          <w:rFonts w:ascii="Times New Roman" w:hAnsi="Times New Roman" w:cs="Times New Roman"/>
          <w:color w:val="000000"/>
          <w:lang w:val="ro-RO" w:eastAsia="ro-MD"/>
        </w:rPr>
      </w:pPr>
      <w:r w:rsidRPr="00B9384F">
        <w:rPr>
          <w:rFonts w:ascii="Times New Roman" w:eastAsia="Times New Roman" w:hAnsi="Times New Roman" w:cs="Times New Roman"/>
          <w:kern w:val="0"/>
          <w:lang w:val="ro-RO" w:eastAsia="ro-MD"/>
          <w14:ligatures w14:val="none"/>
        </w:rPr>
        <w:t xml:space="preserve">a) sumele aferente </w:t>
      </w:r>
      <w:proofErr w:type="spellStart"/>
      <w:r w:rsidRPr="00B9384F">
        <w:rPr>
          <w:rFonts w:ascii="Times New Roman" w:eastAsia="Times New Roman" w:hAnsi="Times New Roman" w:cs="Times New Roman"/>
          <w:kern w:val="0"/>
          <w:lang w:val="ro-RO" w:eastAsia="ro-MD"/>
          <w14:ligatures w14:val="none"/>
        </w:rPr>
        <w:t>remuneraţiei</w:t>
      </w:r>
      <w:proofErr w:type="spellEnd"/>
      <w:r w:rsidRPr="00B9384F">
        <w:rPr>
          <w:rFonts w:ascii="Times New Roman" w:eastAsia="Times New Roman" w:hAnsi="Times New Roman" w:cs="Times New Roman"/>
          <w:kern w:val="0"/>
          <w:lang w:val="ro-RO" w:eastAsia="ro-MD"/>
          <w14:ligatures w14:val="none"/>
        </w:rPr>
        <w:t xml:space="preserve"> acordate pentru exercițiul financiar, defalcate pe </w:t>
      </w:r>
      <w:proofErr w:type="spellStart"/>
      <w:r w:rsidRPr="00B9384F">
        <w:rPr>
          <w:rFonts w:ascii="Times New Roman" w:eastAsia="Times New Roman" w:hAnsi="Times New Roman" w:cs="Times New Roman"/>
          <w:kern w:val="0"/>
          <w:lang w:val="ro-RO" w:eastAsia="ro-MD"/>
          <w14:ligatures w14:val="none"/>
        </w:rPr>
        <w:t>remuneraţie</w:t>
      </w:r>
      <w:proofErr w:type="spellEnd"/>
      <w:r w:rsidRPr="00B9384F">
        <w:rPr>
          <w:rFonts w:ascii="Times New Roman" w:eastAsia="Times New Roman" w:hAnsi="Times New Roman" w:cs="Times New Roman"/>
          <w:kern w:val="0"/>
          <w:lang w:val="ro-RO" w:eastAsia="ro-MD"/>
          <w14:ligatures w14:val="none"/>
        </w:rPr>
        <w:t xml:space="preserve"> fixă - incluzând o descriere a componentelor fixe -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variabil</w:t>
      </w:r>
      <w:r w:rsidR="001B64FE" w:rsidRPr="00B9384F">
        <w:rPr>
          <w:rFonts w:ascii="Times New Roman" w:eastAsia="Times New Roman" w:hAnsi="Times New Roman" w:cs="Times New Roman"/>
          <w:kern w:val="0"/>
          <w:lang w:val="ro-RO" w:eastAsia="ro-MD"/>
          <w14:ligatures w14:val="none"/>
        </w:rPr>
        <w:t>e</w:t>
      </w:r>
      <w:r w:rsidRPr="00B9384F">
        <w:rPr>
          <w:rFonts w:ascii="Times New Roman" w:eastAsia="Times New Roman" w:hAnsi="Times New Roman" w:cs="Times New Roman"/>
          <w:kern w:val="0"/>
          <w:lang w:val="ro-RO" w:eastAsia="ro-MD"/>
          <w14:ligatures w14:val="none"/>
        </w:rPr>
        <w:t xml:space="preserv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numărul de beneficiari; </w:t>
      </w:r>
    </w:p>
    <w:p w14:paraId="4D08630D"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b) sumele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formele </w:t>
      </w:r>
      <w:proofErr w:type="spellStart"/>
      <w:r w:rsidRPr="00B9384F">
        <w:rPr>
          <w:rFonts w:ascii="Times New Roman" w:eastAsia="Times New Roman" w:hAnsi="Times New Roman" w:cs="Times New Roman"/>
          <w:kern w:val="0"/>
          <w:lang w:val="ro-RO" w:eastAsia="ro-MD"/>
          <w14:ligatures w14:val="none"/>
        </w:rPr>
        <w:t>remuneraţiei</w:t>
      </w:r>
      <w:proofErr w:type="spellEnd"/>
      <w:r w:rsidRPr="00B9384F">
        <w:rPr>
          <w:rFonts w:ascii="Times New Roman" w:eastAsia="Times New Roman" w:hAnsi="Times New Roman" w:cs="Times New Roman"/>
          <w:kern w:val="0"/>
          <w:lang w:val="ro-RO" w:eastAsia="ro-MD"/>
          <w14:ligatures w14:val="none"/>
        </w:rPr>
        <w:t xml:space="preserve"> variabile acordate, defalcate pe numerar, </w:t>
      </w:r>
      <w:proofErr w:type="spellStart"/>
      <w:r w:rsidRPr="00B9384F">
        <w:rPr>
          <w:rFonts w:ascii="Times New Roman" w:eastAsia="Times New Roman" w:hAnsi="Times New Roman" w:cs="Times New Roman"/>
          <w:kern w:val="0"/>
          <w:lang w:val="ro-RO" w:eastAsia="ro-MD"/>
          <w14:ligatures w14:val="none"/>
        </w:rPr>
        <w:t>acţiuni</w:t>
      </w:r>
      <w:proofErr w:type="spellEnd"/>
      <w:r w:rsidRPr="00B9384F">
        <w:rPr>
          <w:rFonts w:ascii="Times New Roman" w:eastAsia="Times New Roman" w:hAnsi="Times New Roman" w:cs="Times New Roman"/>
          <w:kern w:val="0"/>
          <w:lang w:val="ro-RO" w:eastAsia="ro-MD"/>
          <w14:ligatures w14:val="none"/>
        </w:rPr>
        <w:t xml:space="preserve">, instrumente legate de </w:t>
      </w:r>
      <w:proofErr w:type="spellStart"/>
      <w:r w:rsidRPr="00B9384F">
        <w:rPr>
          <w:rFonts w:ascii="Times New Roman" w:eastAsia="Times New Roman" w:hAnsi="Times New Roman" w:cs="Times New Roman"/>
          <w:kern w:val="0"/>
          <w:lang w:val="ro-RO" w:eastAsia="ro-MD"/>
          <w14:ligatures w14:val="none"/>
        </w:rPr>
        <w:t>acţiuni</w:t>
      </w:r>
      <w:proofErr w:type="spellEnd"/>
      <w:r w:rsidRPr="00B9384F">
        <w:rPr>
          <w:rFonts w:ascii="Times New Roman" w:eastAsia="Times New Roman" w:hAnsi="Times New Roman" w:cs="Times New Roman"/>
          <w:kern w:val="0"/>
          <w:lang w:val="ro-RO" w:eastAsia="ro-MD"/>
          <w14:ligatures w14:val="none"/>
        </w:rPr>
        <w:t xml:space="preserv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alte tipuri de instrumente, separat pentru partea plătită în avans și pentru partea amânată; </w:t>
      </w:r>
    </w:p>
    <w:p w14:paraId="55CCB699" w14:textId="525FFAAD"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c) sumele </w:t>
      </w:r>
      <w:proofErr w:type="spellStart"/>
      <w:r w:rsidRPr="00B9384F">
        <w:rPr>
          <w:rFonts w:ascii="Times New Roman" w:eastAsia="Times New Roman" w:hAnsi="Times New Roman" w:cs="Times New Roman"/>
          <w:kern w:val="0"/>
          <w:lang w:val="ro-RO" w:eastAsia="ro-MD"/>
          <w14:ligatures w14:val="none"/>
        </w:rPr>
        <w:t>remuneraţiei</w:t>
      </w:r>
      <w:proofErr w:type="spellEnd"/>
      <w:r w:rsidRPr="00B9384F">
        <w:rPr>
          <w:rFonts w:ascii="Times New Roman" w:eastAsia="Times New Roman" w:hAnsi="Times New Roman" w:cs="Times New Roman"/>
          <w:kern w:val="0"/>
          <w:lang w:val="ro-RO" w:eastAsia="ro-MD"/>
          <w14:ligatures w14:val="none"/>
        </w:rPr>
        <w:t xml:space="preserve"> amânate acordate pentru perioadele de performanță anterio</w:t>
      </w:r>
      <w:r w:rsidR="00123EA2" w:rsidRPr="00B9384F">
        <w:rPr>
          <w:rFonts w:ascii="Times New Roman" w:eastAsia="Times New Roman" w:hAnsi="Times New Roman" w:cs="Times New Roman"/>
          <w:kern w:val="0"/>
          <w:lang w:val="ro-RO" w:eastAsia="ro-MD"/>
          <w14:ligatures w14:val="none"/>
        </w:rPr>
        <w:t>a</w:t>
      </w:r>
      <w:r w:rsidRPr="00B9384F">
        <w:rPr>
          <w:rFonts w:ascii="Times New Roman" w:eastAsia="Times New Roman" w:hAnsi="Times New Roman" w:cs="Times New Roman"/>
          <w:kern w:val="0"/>
          <w:lang w:val="ro-RO" w:eastAsia="ro-MD"/>
          <w14:ligatures w14:val="none"/>
        </w:rPr>
        <w:t xml:space="preserve">re, defalcate pe suma datorată aferentă exercițiului financiar și suma datorată aferentă anilor următori; </w:t>
      </w:r>
    </w:p>
    <w:p w14:paraId="2985F35C"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d) sumele </w:t>
      </w:r>
      <w:proofErr w:type="spellStart"/>
      <w:r w:rsidRPr="00B9384F">
        <w:rPr>
          <w:rFonts w:ascii="Times New Roman" w:eastAsia="Times New Roman" w:hAnsi="Times New Roman" w:cs="Times New Roman"/>
          <w:kern w:val="0"/>
          <w:lang w:val="ro-RO" w:eastAsia="ro-MD"/>
          <w14:ligatures w14:val="none"/>
        </w:rPr>
        <w:t>remuneraţiei</w:t>
      </w:r>
      <w:proofErr w:type="spellEnd"/>
      <w:r w:rsidRPr="00B9384F">
        <w:rPr>
          <w:rFonts w:ascii="Times New Roman" w:eastAsia="Times New Roman" w:hAnsi="Times New Roman" w:cs="Times New Roman"/>
          <w:kern w:val="0"/>
          <w:lang w:val="ro-RO" w:eastAsia="ro-MD"/>
          <w14:ligatures w14:val="none"/>
        </w:rPr>
        <w:t xml:space="preserve"> amânate datorate aferente </w:t>
      </w:r>
      <w:proofErr w:type="spellStart"/>
      <w:r w:rsidRPr="00B9384F">
        <w:rPr>
          <w:rFonts w:ascii="Times New Roman" w:eastAsia="Times New Roman" w:hAnsi="Times New Roman" w:cs="Times New Roman"/>
          <w:kern w:val="0"/>
          <w:lang w:val="ro-RO" w:eastAsia="ro-MD"/>
          <w14:ligatures w14:val="none"/>
        </w:rPr>
        <w:t>exerciţiului</w:t>
      </w:r>
      <w:proofErr w:type="spellEnd"/>
      <w:r w:rsidRPr="00B9384F">
        <w:rPr>
          <w:rFonts w:ascii="Times New Roman" w:eastAsia="Times New Roman" w:hAnsi="Times New Roman" w:cs="Times New Roman"/>
          <w:kern w:val="0"/>
          <w:lang w:val="ro-RO" w:eastAsia="ro-MD"/>
          <w14:ligatures w14:val="none"/>
        </w:rPr>
        <w:t xml:space="preserve"> financiar care este plătită în cursul </w:t>
      </w:r>
      <w:proofErr w:type="spellStart"/>
      <w:r w:rsidRPr="00B9384F">
        <w:rPr>
          <w:rFonts w:ascii="Times New Roman" w:eastAsia="Times New Roman" w:hAnsi="Times New Roman" w:cs="Times New Roman"/>
          <w:kern w:val="0"/>
          <w:lang w:val="ro-RO" w:eastAsia="ro-MD"/>
          <w14:ligatures w14:val="none"/>
        </w:rPr>
        <w:t>exerciţiului</w:t>
      </w:r>
      <w:proofErr w:type="spellEnd"/>
      <w:r w:rsidRPr="00B9384F">
        <w:rPr>
          <w:rFonts w:ascii="Times New Roman" w:eastAsia="Times New Roman" w:hAnsi="Times New Roman" w:cs="Times New Roman"/>
          <w:kern w:val="0"/>
          <w:lang w:val="ro-RO" w:eastAsia="ro-MD"/>
          <w14:ligatures w14:val="none"/>
        </w:rPr>
        <w:t xml:space="preserve"> financiar și este redusă prin intermediul ajustărilor de </w:t>
      </w:r>
      <w:proofErr w:type="spellStart"/>
      <w:r w:rsidRPr="00B9384F">
        <w:rPr>
          <w:rFonts w:ascii="Times New Roman" w:eastAsia="Times New Roman" w:hAnsi="Times New Roman" w:cs="Times New Roman"/>
          <w:kern w:val="0"/>
          <w:lang w:val="ro-RO" w:eastAsia="ro-MD"/>
          <w14:ligatures w14:val="none"/>
        </w:rPr>
        <w:t>performanţă</w:t>
      </w:r>
      <w:proofErr w:type="spellEnd"/>
      <w:r w:rsidRPr="00B9384F">
        <w:rPr>
          <w:rFonts w:ascii="Times New Roman" w:eastAsia="Times New Roman" w:hAnsi="Times New Roman" w:cs="Times New Roman"/>
          <w:kern w:val="0"/>
          <w:lang w:val="ro-RO" w:eastAsia="ro-MD"/>
          <w14:ligatures w14:val="none"/>
        </w:rPr>
        <w:t>;</w:t>
      </w:r>
    </w:p>
    <w:p w14:paraId="12D5D9DB" w14:textId="77777777" w:rsidR="00F241D0" w:rsidRPr="00B9384F" w:rsidRDefault="00F241D0" w:rsidP="00F241D0">
      <w:pPr>
        <w:spacing w:after="0" w:line="240" w:lineRule="auto"/>
        <w:ind w:firstLine="567"/>
        <w:jc w:val="both"/>
        <w:rPr>
          <w:rFonts w:ascii="Times New Roman" w:eastAsia="Times New Roman" w:hAnsi="Times New Roman" w:cs="Times New Roman"/>
          <w:color w:val="FF0000"/>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e) remunerațiile variabile garantate acordate în cursul exercițiului financiar și numărul de beneficiari ai unor astfel de plăți; </w:t>
      </w:r>
    </w:p>
    <w:p w14:paraId="31135A56"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e</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plățile compensatorii acordate în perioadele anterioare, care au fost plătite în cursul exercițiului financiar; </w:t>
      </w:r>
    </w:p>
    <w:p w14:paraId="4E7D5C6C" w14:textId="1BFFEBCF" w:rsidR="00F241D0" w:rsidRPr="00B9384F" w:rsidRDefault="00F241D0" w:rsidP="00F241D0">
      <w:pPr>
        <w:spacing w:after="0" w:line="240" w:lineRule="auto"/>
        <w:ind w:firstLine="567"/>
        <w:jc w:val="both"/>
        <w:rPr>
          <w:rFonts w:ascii="Times New Roman" w:hAnsi="Times New Roman" w:cs="Times New Roman"/>
          <w:lang w:val="ro-RO"/>
        </w:rPr>
      </w:pPr>
      <w:r w:rsidRPr="00B9384F">
        <w:rPr>
          <w:rFonts w:ascii="Times New Roman" w:eastAsia="Times New Roman" w:hAnsi="Times New Roman" w:cs="Times New Roman"/>
          <w:kern w:val="0"/>
          <w:lang w:val="ro-RO" w:eastAsia="ro-MD"/>
          <w14:ligatures w14:val="none"/>
        </w:rPr>
        <w:t xml:space="preserve">f) sumele </w:t>
      </w:r>
      <w:proofErr w:type="spellStart"/>
      <w:r w:rsidRPr="00B9384F">
        <w:rPr>
          <w:rFonts w:ascii="Times New Roman" w:eastAsia="Times New Roman" w:hAnsi="Times New Roman" w:cs="Times New Roman"/>
          <w:kern w:val="0"/>
          <w:lang w:val="ro-RO" w:eastAsia="ro-MD"/>
          <w14:ligatures w14:val="none"/>
        </w:rPr>
        <w:t>plăţilor</w:t>
      </w:r>
      <w:proofErr w:type="spellEnd"/>
      <w:r w:rsidRPr="00B9384F">
        <w:rPr>
          <w:rFonts w:ascii="Times New Roman" w:eastAsia="Times New Roman" w:hAnsi="Times New Roman" w:cs="Times New Roman"/>
          <w:kern w:val="0"/>
          <w:lang w:val="ro-RO" w:eastAsia="ro-MD"/>
          <w14:ligatures w14:val="none"/>
        </w:rPr>
        <w:t xml:space="preserve"> compensatorii, acordate pe parcursul exercițiului financiar, defalcate pe sume plătite în avans și sume amânate, numărul de beneficiari ai respectivelor</w:t>
      </w:r>
      <w:r w:rsidR="00123EA2" w:rsidRPr="00B9384F">
        <w:rPr>
          <w:rFonts w:ascii="Times New Roman" w:eastAsia="Times New Roman" w:hAnsi="Times New Roman" w:cs="Times New Roman"/>
          <w:kern w:val="0"/>
          <w:lang w:val="ro-RO" w:eastAsia="ro-MD"/>
          <w14:ligatures w14:val="none"/>
        </w:rPr>
        <w:t xml:space="preserve"> </w:t>
      </w:r>
      <w:r w:rsidRPr="00B9384F">
        <w:rPr>
          <w:rFonts w:ascii="Times New Roman" w:eastAsia="Times New Roman" w:hAnsi="Times New Roman" w:cs="Times New Roman"/>
          <w:kern w:val="0"/>
          <w:lang w:val="ro-RO" w:eastAsia="ro-MD"/>
          <w14:ligatures w14:val="none"/>
        </w:rPr>
        <w:t xml:space="preserve">plăți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cea mai mare plată de acest tip acordată unei singure persoane; </w:t>
      </w:r>
    </w:p>
    <w:p w14:paraId="3A4F8A81" w14:textId="64F22B24"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9) numărul persoanelor care au beneficiat de o </w:t>
      </w:r>
      <w:proofErr w:type="spellStart"/>
      <w:r w:rsidRPr="00B9384F">
        <w:rPr>
          <w:rFonts w:ascii="Times New Roman" w:eastAsia="Times New Roman" w:hAnsi="Times New Roman" w:cs="Times New Roman"/>
          <w:kern w:val="0"/>
          <w:lang w:val="ro-RO" w:eastAsia="ro-MD"/>
          <w14:ligatures w14:val="none"/>
        </w:rPr>
        <w:t>remuneraţie</w:t>
      </w:r>
      <w:proofErr w:type="spellEnd"/>
      <w:r w:rsidRPr="00B9384F">
        <w:rPr>
          <w:rFonts w:ascii="Times New Roman" w:eastAsia="Times New Roman" w:hAnsi="Times New Roman" w:cs="Times New Roman"/>
          <w:kern w:val="0"/>
          <w:lang w:val="ro-RO" w:eastAsia="ro-MD"/>
          <w14:ligatures w14:val="none"/>
        </w:rPr>
        <w:t xml:space="preserve"> de cel puțin, echivalentul în MDL a 1 milion </w:t>
      </w:r>
      <w:r w:rsidR="001B64FE" w:rsidRPr="00B9384F">
        <w:rPr>
          <w:rFonts w:ascii="Times New Roman" w:eastAsia="Times New Roman" w:hAnsi="Times New Roman" w:cs="Times New Roman"/>
          <w:kern w:val="0"/>
          <w:lang w:val="ro-RO" w:eastAsia="ro-MD"/>
          <w14:ligatures w14:val="none"/>
        </w:rPr>
        <w:t xml:space="preserve">de </w:t>
      </w:r>
      <w:r w:rsidRPr="00B9384F">
        <w:rPr>
          <w:rFonts w:ascii="Times New Roman" w:eastAsia="Times New Roman" w:hAnsi="Times New Roman" w:cs="Times New Roman"/>
          <w:kern w:val="0"/>
          <w:lang w:val="ro-RO" w:eastAsia="ro-MD"/>
          <w14:ligatures w14:val="none"/>
        </w:rPr>
        <w:t xml:space="preserve">euro pe </w:t>
      </w:r>
      <w:proofErr w:type="spellStart"/>
      <w:r w:rsidRPr="00B9384F">
        <w:rPr>
          <w:rFonts w:ascii="Times New Roman" w:eastAsia="Times New Roman" w:hAnsi="Times New Roman" w:cs="Times New Roman"/>
          <w:kern w:val="0"/>
          <w:lang w:val="ro-RO" w:eastAsia="ro-MD"/>
          <w14:ligatures w14:val="none"/>
        </w:rPr>
        <w:t>exerciţiu</w:t>
      </w:r>
      <w:proofErr w:type="spellEnd"/>
      <w:r w:rsidRPr="00B9384F">
        <w:rPr>
          <w:rFonts w:ascii="Times New Roman" w:eastAsia="Times New Roman" w:hAnsi="Times New Roman" w:cs="Times New Roman"/>
          <w:kern w:val="0"/>
          <w:lang w:val="ro-RO" w:eastAsia="ro-MD"/>
          <w14:ligatures w14:val="none"/>
        </w:rPr>
        <w:t xml:space="preserve"> financiar, defalcat pe intervale salariale de 500 000 euro echivalent în MDL pentru </w:t>
      </w:r>
      <w:proofErr w:type="spellStart"/>
      <w:r w:rsidRPr="00B9384F">
        <w:rPr>
          <w:rFonts w:ascii="Times New Roman" w:eastAsia="Times New Roman" w:hAnsi="Times New Roman" w:cs="Times New Roman"/>
          <w:kern w:val="0"/>
          <w:lang w:val="ro-RO" w:eastAsia="ro-MD"/>
          <w14:ligatures w14:val="none"/>
        </w:rPr>
        <w:t>remuneraţiile</w:t>
      </w:r>
      <w:proofErr w:type="spellEnd"/>
      <w:r w:rsidRPr="00B9384F">
        <w:rPr>
          <w:rFonts w:ascii="Times New Roman" w:eastAsia="Times New Roman" w:hAnsi="Times New Roman" w:cs="Times New Roman"/>
          <w:kern w:val="0"/>
          <w:lang w:val="ro-RO" w:eastAsia="ro-MD"/>
          <w14:ligatures w14:val="none"/>
        </w:rPr>
        <w:t xml:space="preserve"> între echivalentul în MDL a 1 milion de euro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echivalentul în MDL a 5 milioane de euro și pe intervale salariale de 1 milion de euro echivalent în MDL pentru </w:t>
      </w:r>
      <w:proofErr w:type="spellStart"/>
      <w:r w:rsidRPr="00B9384F">
        <w:rPr>
          <w:rFonts w:ascii="Times New Roman" w:eastAsia="Times New Roman" w:hAnsi="Times New Roman" w:cs="Times New Roman"/>
          <w:kern w:val="0"/>
          <w:lang w:val="ro-RO" w:eastAsia="ro-MD"/>
          <w14:ligatures w14:val="none"/>
        </w:rPr>
        <w:t>remuneraţiile</w:t>
      </w:r>
      <w:proofErr w:type="spellEnd"/>
      <w:r w:rsidRPr="00B9384F">
        <w:rPr>
          <w:rFonts w:ascii="Times New Roman" w:eastAsia="Times New Roman" w:hAnsi="Times New Roman" w:cs="Times New Roman"/>
          <w:kern w:val="0"/>
          <w:lang w:val="ro-RO" w:eastAsia="ro-MD"/>
          <w14:ligatures w14:val="none"/>
        </w:rPr>
        <w:t xml:space="preserve"> mai mari sau egale cu 5 milioane de euro echivalent în MDL; </w:t>
      </w:r>
    </w:p>
    <w:p w14:paraId="18814697" w14:textId="15AD1F2B"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10) </w:t>
      </w:r>
      <w:proofErr w:type="spellStart"/>
      <w:r w:rsidRPr="00B9384F">
        <w:rPr>
          <w:rFonts w:ascii="Times New Roman" w:eastAsia="Times New Roman" w:hAnsi="Times New Roman" w:cs="Times New Roman"/>
          <w:kern w:val="0"/>
          <w:lang w:val="ro-RO" w:eastAsia="ro-MD"/>
          <w14:ligatures w14:val="none"/>
        </w:rPr>
        <w:t>remuneraţia</w:t>
      </w:r>
      <w:proofErr w:type="spellEnd"/>
      <w:r w:rsidRPr="00B9384F">
        <w:rPr>
          <w:rFonts w:ascii="Times New Roman" w:eastAsia="Times New Roman" w:hAnsi="Times New Roman" w:cs="Times New Roman"/>
          <w:kern w:val="0"/>
          <w:lang w:val="ro-RO" w:eastAsia="ro-MD"/>
          <w14:ligatures w14:val="none"/>
        </w:rPr>
        <w:t xml:space="preserve"> agregată pentru fiecare membru al organului de conducere, precum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pentru conducerea superioară;</w:t>
      </w:r>
      <w:r w:rsidRPr="00B9384F">
        <w:rPr>
          <w:rFonts w:ascii="Times New Roman" w:eastAsia="Times New Roman" w:hAnsi="Times New Roman" w:cs="Times New Roman"/>
          <w:kern w:val="0"/>
          <w:highlight w:val="yellow"/>
          <w:lang w:val="ro-RO" w:eastAsia="ro-MD"/>
          <w14:ligatures w14:val="none"/>
        </w:rPr>
        <w:t xml:space="preserve"> </w:t>
      </w:r>
    </w:p>
    <w:p w14:paraId="4098E4EA" w14:textId="1AFF6BBE" w:rsidR="005D6A9F" w:rsidRPr="00B9384F" w:rsidRDefault="005D6A9F" w:rsidP="005D6A9F">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11) informațiile din care să rezulte dacă</w:t>
      </w:r>
      <w:r w:rsidR="006A2853" w:rsidRPr="00B9384F">
        <w:rPr>
          <w:rFonts w:ascii="Times New Roman" w:eastAsia="Times New Roman" w:hAnsi="Times New Roman" w:cs="Times New Roman"/>
          <w:kern w:val="0"/>
          <w:lang w:val="ro-RO" w:eastAsia="ro-MD"/>
          <w14:ligatures w14:val="none"/>
        </w:rPr>
        <w:t xml:space="preserve"> în raport cu</w:t>
      </w:r>
      <w:r w:rsidRPr="00B9384F">
        <w:rPr>
          <w:rFonts w:ascii="Times New Roman" w:eastAsia="Times New Roman" w:hAnsi="Times New Roman" w:cs="Times New Roman"/>
          <w:kern w:val="0"/>
          <w:lang w:val="ro-RO" w:eastAsia="ro-MD"/>
          <w14:ligatures w14:val="none"/>
        </w:rPr>
        <w:t xml:space="preserve"> instituția de credit </w:t>
      </w:r>
      <w:r w:rsidR="006A2853" w:rsidRPr="00B9384F">
        <w:rPr>
          <w:rFonts w:ascii="Times New Roman" w:eastAsia="Times New Roman" w:hAnsi="Times New Roman" w:cs="Times New Roman"/>
          <w:kern w:val="0"/>
          <w:lang w:val="ro-RO" w:eastAsia="ro-MD"/>
          <w14:ligatures w14:val="none"/>
        </w:rPr>
        <w:t xml:space="preserve">se aplică </w:t>
      </w:r>
      <w:r w:rsidRPr="00B9384F">
        <w:rPr>
          <w:rFonts w:ascii="Times New Roman" w:eastAsia="Times New Roman" w:hAnsi="Times New Roman" w:cs="Times New Roman"/>
          <w:kern w:val="0"/>
          <w:lang w:val="ro-RO" w:eastAsia="ro-MD"/>
          <w14:ligatures w14:val="none"/>
        </w:rPr>
        <w:t>art</w:t>
      </w:r>
      <w:r w:rsidR="001B64FE" w:rsidRPr="00B9384F">
        <w:rPr>
          <w:rFonts w:ascii="Times New Roman" w:eastAsia="Times New Roman" w:hAnsi="Times New Roman" w:cs="Times New Roman"/>
          <w:kern w:val="0"/>
          <w:lang w:val="ro-RO" w:eastAsia="ro-MD"/>
          <w14:ligatures w14:val="none"/>
        </w:rPr>
        <w:t>.</w:t>
      </w:r>
      <w:r w:rsidRPr="00B9384F">
        <w:rPr>
          <w:rFonts w:ascii="Times New Roman" w:eastAsia="Times New Roman" w:hAnsi="Times New Roman" w:cs="Times New Roman"/>
          <w:kern w:val="0"/>
          <w:lang w:val="ro-RO" w:eastAsia="ro-MD"/>
          <w14:ligatures w14:val="none"/>
        </w:rPr>
        <w:t>39 alin.2</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din Legea nr. 202/2017.”;</w:t>
      </w:r>
    </w:p>
    <w:p w14:paraId="63DB39E4" w14:textId="557FB601" w:rsidR="00142879" w:rsidRPr="00B9384F" w:rsidRDefault="005D6A9F"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punctele 54</w:t>
      </w:r>
      <w:r w:rsidRPr="00B9384F">
        <w:rPr>
          <w:rFonts w:ascii="Times New Roman" w:hAnsi="Times New Roman" w:cs="Times New Roman"/>
          <w:vertAlign w:val="superscript"/>
          <w:lang w:val="ro-RO"/>
        </w:rPr>
        <w:t>1</w:t>
      </w:r>
      <w:r w:rsidRPr="00B9384F">
        <w:rPr>
          <w:rFonts w:ascii="Times New Roman" w:hAnsi="Times New Roman" w:cs="Times New Roman"/>
          <w:lang w:val="ro-RO"/>
        </w:rPr>
        <w:t>-54</w:t>
      </w:r>
      <w:r w:rsidRPr="00B9384F">
        <w:rPr>
          <w:rFonts w:ascii="Times New Roman" w:hAnsi="Times New Roman" w:cs="Times New Roman"/>
          <w:vertAlign w:val="superscript"/>
          <w:lang w:val="ro-RO"/>
        </w:rPr>
        <w:t>3</w:t>
      </w:r>
      <w:r w:rsidRPr="00B9384F">
        <w:rPr>
          <w:rFonts w:ascii="Times New Roman" w:hAnsi="Times New Roman" w:cs="Times New Roman"/>
          <w:lang w:val="ro-RO"/>
        </w:rPr>
        <w:t xml:space="preserve"> cu următorul cuprins:</w:t>
      </w:r>
    </w:p>
    <w:p w14:paraId="03E5EC2D" w14:textId="7DD256D3" w:rsidR="005D6A9F" w:rsidRPr="00B9384F" w:rsidRDefault="005D6A9F" w:rsidP="005D6A9F">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54</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În sensul punctului 54 subpunctul 11) </w:t>
      </w:r>
      <w:r w:rsidRPr="00B9384F">
        <w:rPr>
          <w:rFonts w:ascii="Times New Roman" w:hAnsi="Times New Roman" w:cs="Times New Roman"/>
          <w:color w:val="000000"/>
          <w:lang w:val="ro-RO" w:eastAsia="ro-MD"/>
        </w:rPr>
        <w:t>instituțiile de credit  trebuie să indice dacă beneficiază de</w:t>
      </w:r>
      <w:r w:rsidR="00B74C3F" w:rsidRPr="00B9384F">
        <w:rPr>
          <w:rFonts w:ascii="Times New Roman" w:hAnsi="Times New Roman" w:cs="Times New Roman"/>
          <w:color w:val="000000"/>
          <w:lang w:val="ro-RO" w:eastAsia="ro-MD"/>
        </w:rPr>
        <w:t xml:space="preserve"> </w:t>
      </w:r>
      <w:r w:rsidR="00C50D34" w:rsidRPr="00B9384F">
        <w:rPr>
          <w:rFonts w:ascii="Times New Roman" w:hAnsi="Times New Roman" w:cs="Times New Roman"/>
          <w:color w:val="000000"/>
          <w:lang w:val="ro-RO" w:eastAsia="ro-MD"/>
        </w:rPr>
        <w:t>excepția</w:t>
      </w:r>
      <w:r w:rsidRPr="00B9384F">
        <w:rPr>
          <w:rFonts w:ascii="Times New Roman" w:hAnsi="Times New Roman" w:cs="Times New Roman"/>
          <w:color w:val="000000"/>
          <w:lang w:val="ro-RO" w:eastAsia="ro-MD"/>
        </w:rPr>
        <w:t xml:space="preserve"> respectivă în conformitate cu art</w:t>
      </w:r>
      <w:r w:rsidR="001B64FE"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 xml:space="preserve"> 39 alin.(2</w:t>
      </w:r>
      <w:r w:rsidRPr="00B9384F">
        <w:rPr>
          <w:rFonts w:ascii="Times New Roman" w:hAnsi="Times New Roman" w:cs="Times New Roman"/>
          <w:color w:val="000000"/>
          <w:vertAlign w:val="superscript"/>
          <w:lang w:val="ro-RO" w:eastAsia="ro-MD"/>
        </w:rPr>
        <w:t>1</w:t>
      </w:r>
      <w:r w:rsidRPr="00B9384F">
        <w:rPr>
          <w:rFonts w:ascii="Times New Roman" w:hAnsi="Times New Roman" w:cs="Times New Roman"/>
          <w:color w:val="000000"/>
          <w:lang w:val="ro-RO" w:eastAsia="ro-MD"/>
        </w:rPr>
        <w:t xml:space="preserve"> ) </w:t>
      </w:r>
      <w:proofErr w:type="spellStart"/>
      <w:r w:rsidRPr="00B9384F">
        <w:rPr>
          <w:rFonts w:ascii="Times New Roman" w:hAnsi="Times New Roman" w:cs="Times New Roman"/>
          <w:color w:val="000000"/>
          <w:lang w:val="ro-RO" w:eastAsia="ro-MD"/>
        </w:rPr>
        <w:t>lit.a</w:t>
      </w:r>
      <w:proofErr w:type="spellEnd"/>
      <w:r w:rsidRPr="00B9384F">
        <w:rPr>
          <w:rFonts w:ascii="Times New Roman" w:hAnsi="Times New Roman" w:cs="Times New Roman"/>
          <w:color w:val="000000"/>
          <w:lang w:val="ro-RO" w:eastAsia="ro-MD"/>
        </w:rPr>
        <w:t>) și/sau lit.b) din Legea nr.202/2017. Instituțiile de credit trebuie să indice pentru care dintre principiile în materie de remunerații aplică</w:t>
      </w:r>
      <w:r w:rsidR="00C50D34" w:rsidRPr="00B9384F">
        <w:rPr>
          <w:rFonts w:ascii="Times New Roman" w:hAnsi="Times New Roman" w:cs="Times New Roman"/>
          <w:color w:val="000000"/>
          <w:lang w:val="ro-RO" w:eastAsia="ro-MD"/>
        </w:rPr>
        <w:t xml:space="preserve"> excepția/excepțiile</w:t>
      </w:r>
      <w:r w:rsidRPr="00B9384F">
        <w:rPr>
          <w:rFonts w:ascii="Times New Roman" w:hAnsi="Times New Roman" w:cs="Times New Roman"/>
          <w:color w:val="000000"/>
          <w:lang w:val="ro-RO" w:eastAsia="ro-MD"/>
        </w:rPr>
        <w:t xml:space="preserve">, numărul de membri ai personalului care beneficiază de </w:t>
      </w:r>
      <w:r w:rsidR="00C50D34" w:rsidRPr="00B9384F">
        <w:rPr>
          <w:rFonts w:ascii="Times New Roman" w:hAnsi="Times New Roman" w:cs="Times New Roman"/>
          <w:color w:val="000000"/>
          <w:lang w:val="ro-RO" w:eastAsia="ro-MD"/>
        </w:rPr>
        <w:t>excepția/excepțiile</w:t>
      </w:r>
      <w:r w:rsidR="00B74C3F"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și remunerațiile totale ale acestora, defalcate în remunerații fixe și remunerații variabile.</w:t>
      </w:r>
    </w:p>
    <w:p w14:paraId="66EA6BFE" w14:textId="77777777" w:rsidR="005D6A9F" w:rsidRPr="00B9384F" w:rsidRDefault="005D6A9F" w:rsidP="005D6A9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eastAsia="Times New Roman" w:hAnsi="Times New Roman" w:cs="Times New Roman"/>
          <w:kern w:val="0"/>
          <w:lang w:val="ro-RO" w:eastAsia="ro-MD"/>
          <w14:ligatures w14:val="none"/>
        </w:rPr>
        <w:t>54</w:t>
      </w:r>
      <w:r w:rsidRPr="00B9384F">
        <w:rPr>
          <w:rFonts w:ascii="Times New Roman" w:eastAsia="Times New Roman" w:hAnsi="Times New Roman" w:cs="Times New Roman"/>
          <w:kern w:val="0"/>
          <w:vertAlign w:val="superscript"/>
          <w:lang w:val="ro-RO" w:eastAsia="ro-MD"/>
          <w14:ligatures w14:val="none"/>
        </w:rPr>
        <w:t>2</w:t>
      </w:r>
      <w:r w:rsidRPr="00B9384F">
        <w:rPr>
          <w:rFonts w:ascii="Times New Roman" w:eastAsia="Times New Roman" w:hAnsi="Times New Roman" w:cs="Times New Roman"/>
          <w:kern w:val="0"/>
          <w:lang w:val="ro-RO" w:eastAsia="ro-MD"/>
          <w14:ligatures w14:val="none"/>
        </w:rPr>
        <w:t xml:space="preserve">. </w:t>
      </w:r>
      <w:r w:rsidRPr="00B9384F">
        <w:rPr>
          <w:rFonts w:ascii="Times New Roman" w:hAnsi="Times New Roman" w:cs="Times New Roman"/>
          <w:color w:val="000000"/>
          <w:lang w:val="ro-RO" w:eastAsia="ro-MD"/>
        </w:rPr>
        <w:t xml:space="preserve">Pentru instituțiile mari, informațiile cantitative privind remunerarea organismului de administrare colectivă trebuie, de asemenea, puse la dispoziția publicului, făcându-se diferența între membrii executivi și cei neexecutivi.  </w:t>
      </w:r>
    </w:p>
    <w:p w14:paraId="14516175" w14:textId="185EBB61" w:rsidR="005D6A9F" w:rsidRPr="00B9384F" w:rsidRDefault="005D6A9F" w:rsidP="005D6A9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54</w:t>
      </w:r>
      <w:r w:rsidRPr="00B9384F">
        <w:rPr>
          <w:rFonts w:ascii="Times New Roman" w:hAnsi="Times New Roman" w:cs="Times New Roman"/>
          <w:color w:val="000000"/>
          <w:vertAlign w:val="superscript"/>
          <w:lang w:val="ro-RO" w:eastAsia="ro-MD"/>
        </w:rPr>
        <w:t>3</w:t>
      </w:r>
      <w:r w:rsidRPr="00B9384F">
        <w:rPr>
          <w:rFonts w:ascii="Times New Roman" w:hAnsi="Times New Roman" w:cs="Times New Roman"/>
          <w:color w:val="000000"/>
          <w:lang w:val="ro-RO" w:eastAsia="ro-MD"/>
        </w:rPr>
        <w:t>. Instituțiile de credit trebuie să se conformeze cerințelor prevăzute la punctele 54 - 54</w:t>
      </w:r>
      <w:r w:rsidRPr="00B9384F">
        <w:rPr>
          <w:rFonts w:ascii="Times New Roman" w:hAnsi="Times New Roman" w:cs="Times New Roman"/>
          <w:color w:val="000000"/>
          <w:vertAlign w:val="superscript"/>
          <w:lang w:val="ro-RO" w:eastAsia="ro-MD"/>
        </w:rPr>
        <w:t>2</w:t>
      </w:r>
      <w:r w:rsidRPr="00B9384F">
        <w:rPr>
          <w:rFonts w:ascii="Times New Roman" w:hAnsi="Times New Roman" w:cs="Times New Roman"/>
          <w:color w:val="000000"/>
          <w:lang w:val="ro-RO" w:eastAsia="ro-MD"/>
        </w:rPr>
        <w:t xml:space="preserve"> în așa mod încât să fie corespunzătoare cu mărimea și organizarea internă a instituției de credit și cu natura, amploarea și complexitatea activităților acesteia și care să nu aducă atingere Legii nr. 195</w:t>
      </w:r>
      <w:r w:rsidR="00C26EA2"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2024 privind protecția datelor cu caracter personal.</w:t>
      </w:r>
      <w:r w:rsidR="00076D49" w:rsidRPr="00B9384F">
        <w:rPr>
          <w:rFonts w:ascii="Times New Roman" w:hAnsi="Times New Roman" w:cs="Times New Roman"/>
          <w:color w:val="000000"/>
          <w:lang w:val="ro-RO" w:eastAsia="ro-MD"/>
        </w:rPr>
        <w:t>”;</w:t>
      </w:r>
    </w:p>
    <w:p w14:paraId="4ACED121" w14:textId="2AC27F98" w:rsidR="00142879" w:rsidRPr="00B9384F" w:rsidRDefault="00076D49"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55 va avea următorul cuprins:</w:t>
      </w:r>
    </w:p>
    <w:p w14:paraId="47776184" w14:textId="77777777" w:rsidR="00F241D0" w:rsidRPr="00B9384F" w:rsidRDefault="00076D49"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 xml:space="preserve">„ </w:t>
      </w:r>
      <w:r w:rsidR="00F241D0" w:rsidRPr="00B9384F">
        <w:rPr>
          <w:rFonts w:ascii="Times New Roman" w:eastAsia="Times New Roman" w:hAnsi="Times New Roman" w:cs="Times New Roman"/>
          <w:b/>
          <w:bCs/>
          <w:kern w:val="0"/>
          <w:lang w:val="ro-RO" w:eastAsia="ro-MD"/>
          <w14:ligatures w14:val="none"/>
        </w:rPr>
        <w:t>55</w:t>
      </w:r>
      <w:r w:rsidR="00F241D0" w:rsidRPr="00B9384F">
        <w:rPr>
          <w:rFonts w:ascii="Times New Roman" w:eastAsia="Times New Roman" w:hAnsi="Times New Roman" w:cs="Times New Roman"/>
          <w:kern w:val="0"/>
          <w:lang w:val="ro-RO" w:eastAsia="ro-MD"/>
          <w14:ligatures w14:val="none"/>
        </w:rPr>
        <w:t xml:space="preserve">. Instituțiile de credit trebuie să publice, cel </w:t>
      </w:r>
      <w:proofErr w:type="spellStart"/>
      <w:r w:rsidR="00F241D0" w:rsidRPr="00B9384F">
        <w:rPr>
          <w:rFonts w:ascii="Times New Roman" w:eastAsia="Times New Roman" w:hAnsi="Times New Roman" w:cs="Times New Roman"/>
          <w:kern w:val="0"/>
          <w:lang w:val="ro-RO" w:eastAsia="ro-MD"/>
          <w14:ligatures w14:val="none"/>
        </w:rPr>
        <w:t>puţin</w:t>
      </w:r>
      <w:proofErr w:type="spellEnd"/>
      <w:r w:rsidR="00F241D0" w:rsidRPr="00B9384F">
        <w:rPr>
          <w:rFonts w:ascii="Times New Roman" w:eastAsia="Times New Roman" w:hAnsi="Times New Roman" w:cs="Times New Roman"/>
          <w:kern w:val="0"/>
          <w:lang w:val="ro-RO" w:eastAsia="ro-MD"/>
          <w14:ligatures w14:val="none"/>
        </w:rPr>
        <w:t xml:space="preserve">, următoarele </w:t>
      </w:r>
      <w:proofErr w:type="spellStart"/>
      <w:r w:rsidR="00F241D0" w:rsidRPr="00B9384F">
        <w:rPr>
          <w:rFonts w:ascii="Times New Roman" w:eastAsia="Times New Roman" w:hAnsi="Times New Roman" w:cs="Times New Roman"/>
          <w:kern w:val="0"/>
          <w:lang w:val="ro-RO" w:eastAsia="ro-MD"/>
          <w14:ligatures w14:val="none"/>
        </w:rPr>
        <w:t>informaţii</w:t>
      </w:r>
      <w:proofErr w:type="spellEnd"/>
      <w:r w:rsidR="00F241D0" w:rsidRPr="00B9384F">
        <w:rPr>
          <w:rFonts w:ascii="Times New Roman" w:eastAsia="Times New Roman" w:hAnsi="Times New Roman" w:cs="Times New Roman"/>
          <w:kern w:val="0"/>
          <w:lang w:val="ro-RO" w:eastAsia="ro-MD"/>
          <w14:ligatures w14:val="none"/>
        </w:rPr>
        <w:t xml:space="preserve"> cu privire la domeniul de aplicare a </w:t>
      </w:r>
      <w:proofErr w:type="spellStart"/>
      <w:r w:rsidR="00F241D0" w:rsidRPr="00B9384F">
        <w:rPr>
          <w:rFonts w:ascii="Times New Roman" w:eastAsia="Times New Roman" w:hAnsi="Times New Roman" w:cs="Times New Roman"/>
          <w:kern w:val="0"/>
          <w:lang w:val="ro-RO" w:eastAsia="ro-MD"/>
          <w14:ligatures w14:val="none"/>
        </w:rPr>
        <w:t>cerinţelor</w:t>
      </w:r>
      <w:proofErr w:type="spellEnd"/>
      <w:r w:rsidR="00F241D0" w:rsidRPr="00B9384F">
        <w:rPr>
          <w:rFonts w:ascii="Times New Roman" w:eastAsia="Times New Roman" w:hAnsi="Times New Roman" w:cs="Times New Roman"/>
          <w:kern w:val="0"/>
          <w:lang w:val="ro-RO" w:eastAsia="ro-MD"/>
          <w14:ligatures w14:val="none"/>
        </w:rPr>
        <w:t xml:space="preserve"> în contextul consolidării </w:t>
      </w:r>
      <w:proofErr w:type="spellStart"/>
      <w:r w:rsidR="00F241D0" w:rsidRPr="00B9384F">
        <w:rPr>
          <w:rFonts w:ascii="Times New Roman" w:eastAsia="Times New Roman" w:hAnsi="Times New Roman" w:cs="Times New Roman"/>
          <w:kern w:val="0"/>
          <w:lang w:val="ro-RO" w:eastAsia="ro-MD"/>
          <w14:ligatures w14:val="none"/>
        </w:rPr>
        <w:t>prudenţiale</w:t>
      </w:r>
      <w:proofErr w:type="spellEnd"/>
      <w:r w:rsidR="00F241D0" w:rsidRPr="00B9384F">
        <w:rPr>
          <w:rFonts w:ascii="Times New Roman" w:eastAsia="Times New Roman" w:hAnsi="Times New Roman" w:cs="Times New Roman"/>
          <w:kern w:val="0"/>
          <w:lang w:val="ro-RO" w:eastAsia="ro-MD"/>
          <w14:ligatures w14:val="none"/>
        </w:rPr>
        <w:t>:</w:t>
      </w:r>
    </w:p>
    <w:p w14:paraId="49E4DB92"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lastRenderedPageBreak/>
        <w:t>1) denumirea instituției de credit;</w:t>
      </w:r>
    </w:p>
    <w:p w14:paraId="6BC848FA"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2) o reconciliere între situațiile financiare consolidate întocmite în conformitate cu cadrul contabil aplicabil și situațiile financiare consolidate întocmite în conformitate cu cerințele prudențiale la nivel consolidat privind consolidarea de reglementare.</w:t>
      </w:r>
    </w:p>
    <w:p w14:paraId="7DA48FF5"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Reconcilierea subliniază diferențele dintre perimetrul de consolidare în scopuri contabile și prudențiale și entitățile juridice incluse în perimetrul de consolidare reglementat, în cazul în care este diferit de perimetrul de consolidare contabil; prezentarea entităților juridice incluse în perimetrul de consolidare reglementat precizează metoda consolidării de reglementare, în cazul în care este diferită de metoda consolidării contabile, dacă aceste entități sunt consolidate integral sau consolidate proporțional și dacă participațiile în entitățile juridice respective sunt deduse din fondurile proprii; </w:t>
      </w:r>
    </w:p>
    <w:p w14:paraId="2D33B4FF"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3) o defalcare a activelor și pasivelor din situațiile financiare consolidate întocmite în conformitate cu cerințele privind consolidarea, defalcate în funcție de tipul de riscuri, astfel cum se menționează în prezentul regulament; </w:t>
      </w:r>
    </w:p>
    <w:p w14:paraId="33B37261" w14:textId="0FF1C4B8"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4) o reconciliere care identifică principalele surse de diferențe dintre valorile contabile din situațiile financiare din perimetrul de consolidare reglementat</w:t>
      </w:r>
      <w:r w:rsidR="001B64FE" w:rsidRPr="00B9384F">
        <w:rPr>
          <w:rFonts w:ascii="Times New Roman" w:hAnsi="Times New Roman" w:cs="Times New Roman"/>
          <w:lang w:val="ro-RO" w:eastAsia="ro-MD"/>
        </w:rPr>
        <w:t xml:space="preserve"> </w:t>
      </w:r>
      <w:r w:rsidRPr="00B9384F">
        <w:rPr>
          <w:rFonts w:ascii="Times New Roman" w:hAnsi="Times New Roman" w:cs="Times New Roman"/>
          <w:lang w:val="ro-RO" w:eastAsia="ro-MD"/>
        </w:rPr>
        <w:t xml:space="preserve">și valoarea expunerii utilizată în scopuri de reglementare; această reconciliere este completată de informații calitative privind respectivele surse principale de diferențe; </w:t>
      </w:r>
    </w:p>
    <w:p w14:paraId="0637C19E" w14:textId="5BB0C068"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5) pentru expunerile din portofoliul de tranzacționare și din afara acestuia care sunt ajustate în conformitate cu punctul 28 din Regulamentul</w:t>
      </w:r>
      <w:r w:rsidR="002853D4" w:rsidRPr="00B9384F">
        <w:rPr>
          <w:rFonts w:ascii="Times New Roman" w:hAnsi="Times New Roman" w:cs="Times New Roman"/>
          <w:lang w:val="ro-RO" w:eastAsia="ro-MD"/>
        </w:rPr>
        <w:t xml:space="preserve"> cu privire la fondurile proprii ale băncilor </w:t>
      </w:r>
      <w:proofErr w:type="spellStart"/>
      <w:r w:rsidR="002853D4" w:rsidRPr="00B9384F">
        <w:rPr>
          <w:rFonts w:ascii="Times New Roman" w:hAnsi="Times New Roman" w:cs="Times New Roman"/>
          <w:lang w:val="ro-RO" w:eastAsia="ro-MD"/>
        </w:rPr>
        <w:t>şi</w:t>
      </w:r>
      <w:proofErr w:type="spellEnd"/>
      <w:r w:rsidR="002853D4" w:rsidRPr="00B9384F">
        <w:rPr>
          <w:rFonts w:ascii="Times New Roman" w:hAnsi="Times New Roman" w:cs="Times New Roman"/>
          <w:lang w:val="ro-RO" w:eastAsia="ro-MD"/>
        </w:rPr>
        <w:t xml:space="preserve"> </w:t>
      </w:r>
      <w:proofErr w:type="spellStart"/>
      <w:r w:rsidR="002853D4" w:rsidRPr="00B9384F">
        <w:rPr>
          <w:rFonts w:ascii="Times New Roman" w:hAnsi="Times New Roman" w:cs="Times New Roman"/>
          <w:lang w:val="ro-RO" w:eastAsia="ro-MD"/>
        </w:rPr>
        <w:t>cerinţele</w:t>
      </w:r>
      <w:proofErr w:type="spellEnd"/>
      <w:r w:rsidR="002853D4" w:rsidRPr="00B9384F">
        <w:rPr>
          <w:rFonts w:ascii="Times New Roman" w:hAnsi="Times New Roman" w:cs="Times New Roman"/>
          <w:lang w:val="ro-RO" w:eastAsia="ro-MD"/>
        </w:rPr>
        <w:t xml:space="preserve"> de capital, aprobat prin Hotărârea Comitetului executiv al Băncii Naționale a Moldovei</w:t>
      </w:r>
      <w:r w:rsidRPr="00B9384F">
        <w:rPr>
          <w:rFonts w:ascii="Times New Roman" w:hAnsi="Times New Roman" w:cs="Times New Roman"/>
          <w:lang w:val="ro-RO" w:eastAsia="ro-MD"/>
        </w:rPr>
        <w:t xml:space="preserve"> nr.109/2018 </w:t>
      </w:r>
      <w:r w:rsidR="002853D4" w:rsidRPr="00B9384F">
        <w:rPr>
          <w:rFonts w:ascii="Times New Roman" w:hAnsi="Times New Roman" w:cs="Times New Roman"/>
          <w:lang w:val="ro-RO" w:eastAsia="ro-MD"/>
        </w:rPr>
        <w:t>(în continuare Regulamentul nr.109/2018)</w:t>
      </w:r>
      <w:r w:rsidR="00B9384F">
        <w:rPr>
          <w:rFonts w:ascii="Times New Roman" w:hAnsi="Times New Roman" w:cs="Times New Roman"/>
          <w:lang w:val="ro-RO" w:eastAsia="ro-MD"/>
        </w:rPr>
        <w:t xml:space="preserve"> </w:t>
      </w:r>
      <w:r w:rsidRPr="00B9384F">
        <w:rPr>
          <w:rFonts w:ascii="Times New Roman" w:hAnsi="Times New Roman" w:cs="Times New Roman"/>
          <w:lang w:val="ro-RO" w:eastAsia="ro-MD"/>
        </w:rPr>
        <w:t>și cerințele de evaluare prudentă astfel cum sunt prevăzute în actele normative emise de Banca Națională a Moldovei cu privire la cerințele de fonduri proprii pentru riscul de piață</w:t>
      </w:r>
      <w:r w:rsidR="009563E5" w:rsidRPr="00B9384F">
        <w:rPr>
          <w:rFonts w:ascii="Times New Roman" w:hAnsi="Times New Roman" w:cs="Times New Roman"/>
          <w:lang w:val="ro-RO" w:eastAsia="ro-MD"/>
        </w:rPr>
        <w:t>,</w:t>
      </w:r>
      <w:r w:rsidRPr="00B9384F">
        <w:rPr>
          <w:rFonts w:ascii="Times New Roman" w:hAnsi="Times New Roman" w:cs="Times New Roman"/>
          <w:lang w:val="ro-RO" w:eastAsia="ro-MD"/>
        </w:rPr>
        <w:t xml:space="preserve"> o defalcare a cuantumurilor elementelor constitutive ale ajustării prudente a evaluării</w:t>
      </w:r>
      <w:r w:rsidR="009563E5" w:rsidRPr="00B9384F">
        <w:rPr>
          <w:rFonts w:ascii="Times New Roman" w:hAnsi="Times New Roman" w:cs="Times New Roman"/>
          <w:lang w:val="ro-RO" w:eastAsia="ro-MD"/>
        </w:rPr>
        <w:t xml:space="preserve"> </w:t>
      </w:r>
      <w:r w:rsidRPr="00B9384F">
        <w:rPr>
          <w:rFonts w:ascii="Times New Roman" w:hAnsi="Times New Roman" w:cs="Times New Roman"/>
          <w:lang w:val="ro-RO" w:eastAsia="ro-MD"/>
        </w:rPr>
        <w:t>unei instituții de credit, în funcție de tipul de riscuri, și totalul elementelor constitutive separat, pentru pozițiile din portofoliul de tranzacționare și cele din afara acestuia;</w:t>
      </w:r>
    </w:p>
    <w:p w14:paraId="240B7DBA"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6) orice obstacol semnificativ de ordin practic sau legal, actual sau </w:t>
      </w:r>
      <w:proofErr w:type="spellStart"/>
      <w:r w:rsidRPr="00B9384F">
        <w:rPr>
          <w:rFonts w:ascii="Times New Roman" w:hAnsi="Times New Roman" w:cs="Times New Roman"/>
          <w:lang w:val="ro-RO" w:eastAsia="ro-MD"/>
        </w:rPr>
        <w:t>potenţial</w:t>
      </w:r>
      <w:proofErr w:type="spellEnd"/>
      <w:r w:rsidRPr="00B9384F">
        <w:rPr>
          <w:rFonts w:ascii="Times New Roman" w:hAnsi="Times New Roman" w:cs="Times New Roman"/>
          <w:lang w:val="ro-RO" w:eastAsia="ro-MD"/>
        </w:rPr>
        <w:t xml:space="preserve">, care împiedică transferul prompt al fondurilor proprii sau rambursarea datoriilor între întreprinderea-mamă </w:t>
      </w:r>
      <w:proofErr w:type="spellStart"/>
      <w:r w:rsidRPr="00B9384F">
        <w:rPr>
          <w:rFonts w:ascii="Times New Roman" w:hAnsi="Times New Roman" w:cs="Times New Roman"/>
          <w:lang w:val="ro-RO" w:eastAsia="ro-MD"/>
        </w:rPr>
        <w:t>şi</w:t>
      </w:r>
      <w:proofErr w:type="spellEnd"/>
      <w:r w:rsidRPr="00B9384F">
        <w:rPr>
          <w:rFonts w:ascii="Times New Roman" w:hAnsi="Times New Roman" w:cs="Times New Roman"/>
          <w:lang w:val="ro-RO" w:eastAsia="ro-MD"/>
        </w:rPr>
        <w:t xml:space="preserve"> filialele acesteia; </w:t>
      </w:r>
    </w:p>
    <w:p w14:paraId="5CB2365C"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7) valoarea agregată cu care fondurile proprii efective sunt mai mici decât minimul cerut pentru ansamblul filialelor neincluse în consolidare, precum </w:t>
      </w:r>
      <w:proofErr w:type="spellStart"/>
      <w:r w:rsidRPr="00B9384F">
        <w:rPr>
          <w:rFonts w:ascii="Times New Roman" w:hAnsi="Times New Roman" w:cs="Times New Roman"/>
          <w:lang w:val="ro-RO" w:eastAsia="ro-MD"/>
        </w:rPr>
        <w:t>şi</w:t>
      </w:r>
      <w:proofErr w:type="spellEnd"/>
      <w:r w:rsidRPr="00B9384F">
        <w:rPr>
          <w:rFonts w:ascii="Times New Roman" w:hAnsi="Times New Roman" w:cs="Times New Roman"/>
          <w:lang w:val="ro-RO" w:eastAsia="ro-MD"/>
        </w:rPr>
        <w:t xml:space="preserve"> denumirea filialelor respective </w:t>
      </w:r>
    </w:p>
    <w:p w14:paraId="2A45BD4F" w14:textId="03A7F016" w:rsidR="00076D49" w:rsidRPr="00B9384F" w:rsidRDefault="00076D49" w:rsidP="00F241D0">
      <w:pPr>
        <w:spacing w:after="0" w:line="240" w:lineRule="auto"/>
        <w:ind w:firstLine="567"/>
        <w:jc w:val="both"/>
        <w:rPr>
          <w:rFonts w:ascii="Times New Roman" w:eastAsia="Times New Roman" w:hAnsi="Times New Roman" w:cs="Times New Roman"/>
          <w:b/>
          <w:bCs/>
          <w:kern w:val="0"/>
          <w:lang w:val="ro-RO" w:eastAsia="ro-MD"/>
          <w14:ligatures w14:val="none"/>
        </w:rPr>
      </w:pPr>
      <w:r w:rsidRPr="00B9384F">
        <w:rPr>
          <w:rFonts w:ascii="Times New Roman" w:hAnsi="Times New Roman" w:cs="Times New Roman"/>
          <w:lang w:val="ro-RO" w:eastAsia="ro-MD"/>
        </w:rPr>
        <w:t xml:space="preserve">8) după caz, circumstanțele în care se recurge la derogarea de la aplicarea cerințelor prudențiale pe bază individuală sau la metoda individuală de consolidare prevăzută în actele normative emise de </w:t>
      </w:r>
      <w:r w:rsidR="00636CC1" w:rsidRPr="00B9384F">
        <w:rPr>
          <w:rFonts w:ascii="Times New Roman" w:hAnsi="Times New Roman" w:cs="Times New Roman"/>
          <w:lang w:val="ro-RO" w:eastAsia="ro-MD"/>
        </w:rPr>
        <w:t>Banca</w:t>
      </w:r>
      <w:r w:rsidRPr="00B9384F">
        <w:rPr>
          <w:rFonts w:ascii="Times New Roman" w:hAnsi="Times New Roman" w:cs="Times New Roman"/>
          <w:lang w:val="ro-RO" w:eastAsia="ro-MD"/>
        </w:rPr>
        <w:t xml:space="preserve"> Națională a Moldovei privind nivelul de aplicare a cerințelor prudențiale.</w:t>
      </w:r>
      <w:r w:rsidR="00636CC1" w:rsidRPr="00B9384F">
        <w:rPr>
          <w:rFonts w:ascii="Times New Roman" w:hAnsi="Times New Roman" w:cs="Times New Roman"/>
          <w:lang w:val="ro-RO" w:eastAsia="ro-MD"/>
        </w:rPr>
        <w:t>”;</w:t>
      </w:r>
      <w:r w:rsidRPr="00B9384F">
        <w:rPr>
          <w:rFonts w:ascii="Times New Roman" w:hAnsi="Times New Roman" w:cs="Times New Roman"/>
          <w:color w:val="000000"/>
          <w:lang w:val="ro-RO" w:eastAsia="ro-MD"/>
        </w:rPr>
        <w:t xml:space="preserve"> </w:t>
      </w:r>
    </w:p>
    <w:p w14:paraId="382804E3" w14:textId="54866264" w:rsidR="00121391" w:rsidRPr="00B9384F" w:rsidRDefault="00121391" w:rsidP="00121391">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 xml:space="preserve">la punctul 56:  </w:t>
      </w:r>
    </w:p>
    <w:p w14:paraId="6A1AA43B" w14:textId="6DBF2588" w:rsidR="00121391" w:rsidRPr="00B9384F" w:rsidRDefault="00121391" w:rsidP="00121391">
      <w:pPr>
        <w:pStyle w:val="ListParagraph"/>
        <w:tabs>
          <w:tab w:val="left" w:pos="851"/>
          <w:tab w:val="left" w:pos="1134"/>
        </w:tabs>
        <w:spacing w:after="0" w:line="240" w:lineRule="auto"/>
        <w:ind w:left="567"/>
        <w:jc w:val="both"/>
        <w:rPr>
          <w:rFonts w:ascii="Times New Roman" w:hAnsi="Times New Roman" w:cs="Times New Roman"/>
          <w:lang w:val="ro-RO"/>
        </w:rPr>
      </w:pPr>
      <w:r w:rsidRPr="00B9384F">
        <w:rPr>
          <w:rFonts w:ascii="Times New Roman" w:hAnsi="Times New Roman" w:cs="Times New Roman"/>
          <w:lang w:val="ro-RO"/>
        </w:rPr>
        <w:t xml:space="preserve">1.26.1. la </w:t>
      </w:r>
      <w:proofErr w:type="spellStart"/>
      <w:r w:rsidRPr="00B9384F">
        <w:rPr>
          <w:rFonts w:ascii="Times New Roman" w:hAnsi="Times New Roman" w:cs="Times New Roman"/>
          <w:lang w:val="ro-RO"/>
        </w:rPr>
        <w:t>subpuncul</w:t>
      </w:r>
      <w:proofErr w:type="spellEnd"/>
      <w:r w:rsidRPr="00B9384F">
        <w:rPr>
          <w:rFonts w:ascii="Times New Roman" w:hAnsi="Times New Roman" w:cs="Times New Roman"/>
          <w:lang w:val="ro-RO"/>
        </w:rPr>
        <w:t xml:space="preserve"> 1)</w:t>
      </w:r>
      <w:r w:rsidR="009563E5" w:rsidRPr="00B9384F">
        <w:rPr>
          <w:rFonts w:ascii="Times New Roman" w:hAnsi="Times New Roman" w:cs="Times New Roman"/>
          <w:lang w:val="ro-RO"/>
        </w:rPr>
        <w:t xml:space="preserve">, </w:t>
      </w:r>
      <w:r w:rsidRPr="00B9384F">
        <w:rPr>
          <w:rFonts w:ascii="Times New Roman" w:hAnsi="Times New Roman" w:cs="Times New Roman"/>
          <w:lang w:val="ro-RO"/>
        </w:rPr>
        <w:t xml:space="preserve"> textul „ privind fondurile proprii ale băncilor </w:t>
      </w:r>
      <w:proofErr w:type="spellStart"/>
      <w:r w:rsidRPr="00B9384F">
        <w:rPr>
          <w:rFonts w:ascii="Times New Roman" w:hAnsi="Times New Roman" w:cs="Times New Roman"/>
          <w:lang w:val="ro-RO"/>
        </w:rPr>
        <w:t>şi</w:t>
      </w:r>
      <w:proofErr w:type="spellEnd"/>
      <w:r w:rsidRPr="00B9384F">
        <w:rPr>
          <w:rFonts w:ascii="Times New Roman" w:hAnsi="Times New Roman" w:cs="Times New Roman"/>
          <w:lang w:val="ro-RO"/>
        </w:rPr>
        <w:t xml:space="preserve"> </w:t>
      </w:r>
      <w:proofErr w:type="spellStart"/>
      <w:r w:rsidRPr="00B9384F">
        <w:rPr>
          <w:rFonts w:ascii="Times New Roman" w:hAnsi="Times New Roman" w:cs="Times New Roman"/>
          <w:lang w:val="ro-RO"/>
        </w:rPr>
        <w:t>cerinţele</w:t>
      </w:r>
      <w:proofErr w:type="spellEnd"/>
      <w:r w:rsidRPr="00B9384F">
        <w:rPr>
          <w:rFonts w:ascii="Times New Roman" w:hAnsi="Times New Roman" w:cs="Times New Roman"/>
          <w:lang w:val="ro-RO"/>
        </w:rPr>
        <w:t xml:space="preserve"> de capital,</w:t>
      </w:r>
    </w:p>
    <w:p w14:paraId="2D42ACDF" w14:textId="7964B3F2" w:rsidR="00121391" w:rsidRPr="00B9384F" w:rsidRDefault="00121391" w:rsidP="00326F34">
      <w:pPr>
        <w:tabs>
          <w:tab w:val="left" w:pos="851"/>
          <w:tab w:val="left" w:pos="1134"/>
        </w:tabs>
        <w:spacing w:after="0" w:line="240" w:lineRule="auto"/>
        <w:jc w:val="both"/>
        <w:rPr>
          <w:rFonts w:ascii="Times New Roman" w:hAnsi="Times New Roman" w:cs="Times New Roman"/>
          <w:lang w:val="ro-RO"/>
        </w:rPr>
      </w:pPr>
      <w:r w:rsidRPr="00B9384F">
        <w:rPr>
          <w:rFonts w:ascii="Times New Roman" w:hAnsi="Times New Roman" w:cs="Times New Roman"/>
          <w:lang w:val="ro-RO"/>
        </w:rPr>
        <w:t xml:space="preserve">aprobat prin hotărârea Comitetului executiv al Băncii </w:t>
      </w:r>
      <w:proofErr w:type="spellStart"/>
      <w:r w:rsidRPr="00B9384F">
        <w:rPr>
          <w:rFonts w:ascii="Times New Roman" w:hAnsi="Times New Roman" w:cs="Times New Roman"/>
          <w:lang w:val="ro-RO"/>
        </w:rPr>
        <w:t>Naţionale</w:t>
      </w:r>
      <w:proofErr w:type="spellEnd"/>
      <w:r w:rsidRPr="00B9384F">
        <w:rPr>
          <w:rFonts w:ascii="Times New Roman" w:hAnsi="Times New Roman" w:cs="Times New Roman"/>
          <w:lang w:val="ro-RO"/>
        </w:rPr>
        <w:t xml:space="preserve"> a Moldovei nr.109 din 24 mai 2018 (în continuare Regulamentul nr.109/2018),” se substituie cu textul „Regulamentului nr.109/2018,”;</w:t>
      </w:r>
    </w:p>
    <w:p w14:paraId="70CB5100" w14:textId="77777777" w:rsidR="00121391" w:rsidRPr="00B9384F" w:rsidRDefault="00121391" w:rsidP="00121391">
      <w:pPr>
        <w:pStyle w:val="ListParagraph"/>
        <w:tabs>
          <w:tab w:val="left" w:pos="851"/>
          <w:tab w:val="left" w:pos="1134"/>
        </w:tabs>
        <w:spacing w:after="0" w:line="240" w:lineRule="auto"/>
        <w:ind w:left="567"/>
        <w:jc w:val="both"/>
        <w:rPr>
          <w:rFonts w:ascii="Times New Roman" w:hAnsi="Times New Roman" w:cs="Times New Roman"/>
          <w:lang w:val="ro-RO"/>
        </w:rPr>
      </w:pPr>
      <w:r w:rsidRPr="00B9384F">
        <w:rPr>
          <w:rFonts w:ascii="Times New Roman" w:hAnsi="Times New Roman" w:cs="Times New Roman"/>
          <w:lang w:val="ro-RO"/>
        </w:rPr>
        <w:t>1.26.2. se completează cu subpunctul 6) cu următorul cuprins:</w:t>
      </w:r>
    </w:p>
    <w:p w14:paraId="086C3AE7" w14:textId="6B128118" w:rsidR="00121391" w:rsidRPr="00B9384F" w:rsidRDefault="00121391" w:rsidP="00121391">
      <w:pPr>
        <w:tabs>
          <w:tab w:val="left" w:pos="851"/>
          <w:tab w:val="left" w:pos="1134"/>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6)</w:t>
      </w:r>
      <w:r w:rsidRPr="00B9384F">
        <w:rPr>
          <w:rFonts w:ascii="Times New Roman" w:eastAsia="Times New Roman" w:hAnsi="Times New Roman" w:cs="Times New Roman"/>
          <w:b/>
          <w:bCs/>
          <w:kern w:val="0"/>
          <w:lang w:val="ro-RO" w:eastAsia="ro-MD"/>
          <w14:ligatures w14:val="none"/>
        </w:rPr>
        <w:t xml:space="preserve"> </w:t>
      </w:r>
      <w:r w:rsidRPr="00B9384F">
        <w:rPr>
          <w:rFonts w:ascii="Times New Roman" w:hAnsi="Times New Roman" w:cs="Times New Roman"/>
          <w:lang w:val="ro-RO" w:eastAsia="ro-MD"/>
        </w:rPr>
        <w:t xml:space="preserve">o explicație detaliată a bazei pe care se calculează ratele capitalului în cazul în care acestea sunt calculate utilizând elemente ale fondurilor proprii determinate pe o altă bază decât cea prevăzută în </w:t>
      </w:r>
      <w:r w:rsidRPr="00B9384F">
        <w:rPr>
          <w:rFonts w:ascii="Times New Roman" w:hAnsi="Times New Roman" w:cs="Times New Roman"/>
          <w:color w:val="000000"/>
          <w:lang w:val="ro-RO" w:eastAsia="ro-MD"/>
        </w:rPr>
        <w:t>Regulamentul nr. 109/2018.”;</w:t>
      </w:r>
    </w:p>
    <w:p w14:paraId="303321F8" w14:textId="64F453BF" w:rsidR="00142879" w:rsidRPr="00B9384F" w:rsidRDefault="00636CC1"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58</w:t>
      </w:r>
      <w:r w:rsidR="009563E5" w:rsidRPr="00B9384F">
        <w:rPr>
          <w:rFonts w:ascii="Times New Roman" w:hAnsi="Times New Roman" w:cs="Times New Roman"/>
          <w:lang w:val="ro-RO"/>
        </w:rPr>
        <w:t xml:space="preserve">, </w:t>
      </w:r>
      <w:r w:rsidRPr="00B9384F">
        <w:rPr>
          <w:rFonts w:ascii="Times New Roman" w:hAnsi="Times New Roman" w:cs="Times New Roman"/>
          <w:lang w:val="ro-RO"/>
        </w:rPr>
        <w:t>cuvintele „subpunctele 2) și 3)” se substituie cu cuvintele „subpunctele  2) – 4)”;</w:t>
      </w:r>
    </w:p>
    <w:p w14:paraId="342EBEE6" w14:textId="5525FF5C" w:rsidR="00142879" w:rsidRPr="00B9384F" w:rsidRDefault="00636CC1"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59 va avea următorul cuprins:</w:t>
      </w:r>
    </w:p>
    <w:p w14:paraId="4E60AACF" w14:textId="679568E9" w:rsidR="00F241D0" w:rsidRPr="00B9384F" w:rsidRDefault="00636CC1"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 xml:space="preserve">„ </w:t>
      </w:r>
      <w:r w:rsidR="00F241D0" w:rsidRPr="00B9384F">
        <w:rPr>
          <w:rFonts w:ascii="Times New Roman" w:eastAsia="Times New Roman" w:hAnsi="Times New Roman" w:cs="Times New Roman"/>
          <w:b/>
          <w:bCs/>
          <w:kern w:val="0"/>
          <w:lang w:val="ro-RO" w:eastAsia="ro-MD"/>
          <w14:ligatures w14:val="none"/>
        </w:rPr>
        <w:t>59</w:t>
      </w:r>
      <w:r w:rsidR="00F241D0" w:rsidRPr="00B9384F">
        <w:rPr>
          <w:rFonts w:ascii="Times New Roman" w:eastAsia="Times New Roman" w:hAnsi="Times New Roman" w:cs="Times New Roman"/>
          <w:kern w:val="0"/>
          <w:lang w:val="ro-RO" w:eastAsia="ro-MD"/>
          <w14:ligatures w14:val="none"/>
        </w:rPr>
        <w:t xml:space="preserve">. Instituțiile de credit </w:t>
      </w:r>
      <w:r w:rsidR="00BD0B2C" w:rsidRPr="00B9384F">
        <w:rPr>
          <w:rFonts w:ascii="Times New Roman" w:eastAsia="Times New Roman" w:hAnsi="Times New Roman" w:cs="Times New Roman"/>
          <w:kern w:val="0"/>
          <w:lang w:val="ro-RO" w:eastAsia="ro-MD"/>
          <w14:ligatures w14:val="none"/>
        </w:rPr>
        <w:t>publică</w:t>
      </w:r>
      <w:r w:rsidR="00F241D0" w:rsidRPr="00B9384F">
        <w:rPr>
          <w:rFonts w:ascii="Times New Roman" w:eastAsia="Times New Roman" w:hAnsi="Times New Roman" w:cs="Times New Roman"/>
          <w:kern w:val="0"/>
          <w:lang w:val="ro-RO" w:eastAsia="ro-MD"/>
          <w14:ligatures w14:val="none"/>
        </w:rPr>
        <w:t xml:space="preserve"> următoarele </w:t>
      </w:r>
      <w:proofErr w:type="spellStart"/>
      <w:r w:rsidR="00F241D0" w:rsidRPr="00B9384F">
        <w:rPr>
          <w:rFonts w:ascii="Times New Roman" w:eastAsia="Times New Roman" w:hAnsi="Times New Roman" w:cs="Times New Roman"/>
          <w:kern w:val="0"/>
          <w:lang w:val="ro-RO" w:eastAsia="ro-MD"/>
          <w14:ligatures w14:val="none"/>
        </w:rPr>
        <w:t>informaţii</w:t>
      </w:r>
      <w:proofErr w:type="spellEnd"/>
      <w:r w:rsidR="00F241D0" w:rsidRPr="00B9384F">
        <w:rPr>
          <w:rFonts w:ascii="Times New Roman" w:eastAsia="Times New Roman" w:hAnsi="Times New Roman" w:cs="Times New Roman"/>
          <w:kern w:val="0"/>
          <w:lang w:val="ro-RO" w:eastAsia="ro-MD"/>
          <w14:ligatures w14:val="none"/>
        </w:rPr>
        <w:t xml:space="preserve"> cu privire la respectarea </w:t>
      </w:r>
      <w:proofErr w:type="spellStart"/>
      <w:r w:rsidR="00F241D0" w:rsidRPr="00B9384F">
        <w:rPr>
          <w:rFonts w:ascii="Times New Roman" w:eastAsia="Times New Roman" w:hAnsi="Times New Roman" w:cs="Times New Roman"/>
          <w:kern w:val="0"/>
          <w:lang w:val="ro-RO" w:eastAsia="ro-MD"/>
          <w14:ligatures w14:val="none"/>
        </w:rPr>
        <w:t>cerinţelor</w:t>
      </w:r>
      <w:proofErr w:type="spellEnd"/>
      <w:r w:rsidR="00F241D0" w:rsidRPr="00B9384F">
        <w:rPr>
          <w:rFonts w:ascii="Times New Roman" w:eastAsia="Times New Roman" w:hAnsi="Times New Roman" w:cs="Times New Roman"/>
          <w:kern w:val="0"/>
          <w:lang w:val="ro-RO" w:eastAsia="ro-MD"/>
          <w14:ligatures w14:val="none"/>
        </w:rPr>
        <w:t xml:space="preserve"> de capital prevăzute de punctul 130 din Regulamentul nr.109/2018, art.</w:t>
      </w:r>
      <w:r w:rsidR="009563E5" w:rsidRPr="00B9384F">
        <w:rPr>
          <w:rFonts w:ascii="Times New Roman" w:eastAsia="Times New Roman" w:hAnsi="Times New Roman" w:cs="Times New Roman"/>
          <w:kern w:val="0"/>
          <w:lang w:val="ro-RO" w:eastAsia="ro-MD"/>
          <w14:ligatures w14:val="none"/>
        </w:rPr>
        <w:t xml:space="preserve"> </w:t>
      </w:r>
      <w:r w:rsidR="00F241D0" w:rsidRPr="00B9384F">
        <w:rPr>
          <w:rFonts w:ascii="Times New Roman" w:eastAsia="Times New Roman" w:hAnsi="Times New Roman" w:cs="Times New Roman"/>
          <w:kern w:val="0"/>
          <w:lang w:val="ro-RO" w:eastAsia="ro-MD"/>
          <w14:ligatures w14:val="none"/>
        </w:rPr>
        <w:t xml:space="preserve">78 și art. 139 alin.(3) </w:t>
      </w:r>
      <w:proofErr w:type="spellStart"/>
      <w:r w:rsidR="00F241D0" w:rsidRPr="00B9384F">
        <w:rPr>
          <w:rFonts w:ascii="Times New Roman" w:eastAsia="Times New Roman" w:hAnsi="Times New Roman" w:cs="Times New Roman"/>
          <w:kern w:val="0"/>
          <w:lang w:val="ro-RO" w:eastAsia="ro-MD"/>
          <w14:ligatures w14:val="none"/>
        </w:rPr>
        <w:t>lit.a</w:t>
      </w:r>
      <w:proofErr w:type="spellEnd"/>
      <w:r w:rsidR="00F241D0" w:rsidRPr="00B9384F">
        <w:rPr>
          <w:rFonts w:ascii="Times New Roman" w:eastAsia="Times New Roman" w:hAnsi="Times New Roman" w:cs="Times New Roman"/>
          <w:kern w:val="0"/>
          <w:lang w:val="ro-RO" w:eastAsia="ro-MD"/>
          <w14:ligatures w14:val="none"/>
        </w:rPr>
        <w:t xml:space="preserve">) din Legea nr.202/2017, cu referire la procesul de evaluare a adecvării capitalului la riscuri (ICAAP), </w:t>
      </w:r>
      <w:proofErr w:type="spellStart"/>
      <w:r w:rsidR="00F241D0" w:rsidRPr="00B9384F">
        <w:rPr>
          <w:rFonts w:ascii="Times New Roman" w:eastAsia="Times New Roman" w:hAnsi="Times New Roman" w:cs="Times New Roman"/>
          <w:kern w:val="0"/>
          <w:lang w:val="ro-RO" w:eastAsia="ro-MD"/>
          <w14:ligatures w14:val="none"/>
        </w:rPr>
        <w:t>şi</w:t>
      </w:r>
      <w:proofErr w:type="spellEnd"/>
      <w:r w:rsidR="00F241D0" w:rsidRPr="00B9384F">
        <w:rPr>
          <w:rFonts w:ascii="Times New Roman" w:eastAsia="Times New Roman" w:hAnsi="Times New Roman" w:cs="Times New Roman"/>
          <w:kern w:val="0"/>
          <w:lang w:val="ro-RO" w:eastAsia="ro-MD"/>
          <w14:ligatures w14:val="none"/>
        </w:rPr>
        <w:t xml:space="preserve"> anume:</w:t>
      </w:r>
    </w:p>
    <w:p w14:paraId="6D859EF0"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lastRenderedPageBreak/>
        <w:t xml:space="preserve">1) un rezumat cu privire la abordarea aplicată de instituția de credit în vederea evaluării adecvării capitalului intern în scopul </w:t>
      </w:r>
      <w:proofErr w:type="spellStart"/>
      <w:r w:rsidRPr="00B9384F">
        <w:rPr>
          <w:rFonts w:ascii="Times New Roman" w:eastAsia="Times New Roman" w:hAnsi="Times New Roman" w:cs="Times New Roman"/>
          <w:kern w:val="0"/>
          <w:lang w:val="ro-RO" w:eastAsia="ro-MD"/>
          <w14:ligatures w14:val="none"/>
        </w:rPr>
        <w:t>susţinerii</w:t>
      </w:r>
      <w:proofErr w:type="spellEnd"/>
      <w:r w:rsidRPr="00B9384F">
        <w:rPr>
          <w:rFonts w:ascii="Times New Roman" w:eastAsia="Times New Roman" w:hAnsi="Times New Roman" w:cs="Times New Roman"/>
          <w:kern w:val="0"/>
          <w:lang w:val="ro-RO" w:eastAsia="ro-MD"/>
          <w14:ligatures w14:val="none"/>
        </w:rPr>
        <w:t xml:space="preserve"> </w:t>
      </w:r>
      <w:proofErr w:type="spellStart"/>
      <w:r w:rsidRPr="00B9384F">
        <w:rPr>
          <w:rFonts w:ascii="Times New Roman" w:eastAsia="Times New Roman" w:hAnsi="Times New Roman" w:cs="Times New Roman"/>
          <w:kern w:val="0"/>
          <w:lang w:val="ro-RO" w:eastAsia="ro-MD"/>
          <w14:ligatures w14:val="none"/>
        </w:rPr>
        <w:t>activităţilor</w:t>
      </w:r>
      <w:proofErr w:type="spellEnd"/>
      <w:r w:rsidRPr="00B9384F">
        <w:rPr>
          <w:rFonts w:ascii="Times New Roman" w:eastAsia="Times New Roman" w:hAnsi="Times New Roman" w:cs="Times New Roman"/>
          <w:kern w:val="0"/>
          <w:lang w:val="ro-RO" w:eastAsia="ro-MD"/>
          <w14:ligatures w14:val="none"/>
        </w:rPr>
        <w:t xml:space="preserve"> curente </w:t>
      </w:r>
      <w:proofErr w:type="spellStart"/>
      <w:r w:rsidRPr="00B9384F">
        <w:rPr>
          <w:rFonts w:ascii="Times New Roman" w:eastAsia="Times New Roman" w:hAnsi="Times New Roman" w:cs="Times New Roman"/>
          <w:kern w:val="0"/>
          <w:lang w:val="ro-RO" w:eastAsia="ro-MD"/>
          <w14:ligatures w14:val="none"/>
        </w:rPr>
        <w:t>şi</w:t>
      </w:r>
      <w:proofErr w:type="spellEnd"/>
      <w:r w:rsidRPr="00B9384F">
        <w:rPr>
          <w:rFonts w:ascii="Times New Roman" w:eastAsia="Times New Roman" w:hAnsi="Times New Roman" w:cs="Times New Roman"/>
          <w:kern w:val="0"/>
          <w:lang w:val="ro-RO" w:eastAsia="ro-MD"/>
          <w14:ligatures w14:val="none"/>
        </w:rPr>
        <w:t xml:space="preserve"> viitoare;</w:t>
      </w:r>
      <w:r w:rsidRPr="00B9384F">
        <w:rPr>
          <w:rFonts w:ascii="Times New Roman" w:hAnsi="Times New Roman" w:cs="Times New Roman"/>
          <w:highlight w:val="yellow"/>
          <w:lang w:val="ro-RO" w:eastAsia="ro-MD"/>
        </w:rPr>
        <w:t xml:space="preserve"> </w:t>
      </w:r>
    </w:p>
    <w:p w14:paraId="3A2F51ED" w14:textId="77777777" w:rsidR="00F241D0" w:rsidRPr="00B9384F" w:rsidRDefault="00F241D0" w:rsidP="00F241D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2) rezultatele procesului intern de evaluare a adecvării capitalului intern; </w:t>
      </w:r>
    </w:p>
    <w:p w14:paraId="4466CAF0"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eastAsia="Times New Roman" w:hAnsi="Times New Roman" w:cs="Times New Roman"/>
          <w:kern w:val="0"/>
          <w:lang w:val="ro-RO" w:eastAsia="ro-MD"/>
          <w14:ligatures w14:val="none"/>
        </w:rPr>
        <w:t>2</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cuantumul </w:t>
      </w:r>
      <w:proofErr w:type="spellStart"/>
      <w:r w:rsidRPr="00B9384F">
        <w:rPr>
          <w:rFonts w:ascii="Times New Roman" w:eastAsia="Times New Roman" w:hAnsi="Times New Roman" w:cs="Times New Roman"/>
          <w:kern w:val="0"/>
          <w:lang w:val="ro-RO" w:eastAsia="ro-MD"/>
          <w14:ligatures w14:val="none"/>
        </w:rPr>
        <w:t>cerinţelor</w:t>
      </w:r>
      <w:proofErr w:type="spellEnd"/>
      <w:r w:rsidRPr="00B9384F">
        <w:rPr>
          <w:rFonts w:ascii="Times New Roman" w:eastAsia="Times New Roman" w:hAnsi="Times New Roman" w:cs="Times New Roman"/>
          <w:kern w:val="0"/>
          <w:lang w:val="ro-RO" w:eastAsia="ro-MD"/>
          <w14:ligatures w14:val="none"/>
        </w:rPr>
        <w:t xml:space="preserve"> suplimentare de fonduri proprii pe baza procesului de analiză de supraveghere astfel cum este </w:t>
      </w:r>
      <w:proofErr w:type="spellStart"/>
      <w:r w:rsidRPr="00B9384F">
        <w:rPr>
          <w:rFonts w:ascii="Times New Roman" w:eastAsia="Times New Roman" w:hAnsi="Times New Roman" w:cs="Times New Roman"/>
          <w:kern w:val="0"/>
          <w:lang w:val="ro-RO" w:eastAsia="ro-MD"/>
          <w14:ligatures w14:val="none"/>
        </w:rPr>
        <w:t>menţionat</w:t>
      </w:r>
      <w:proofErr w:type="spellEnd"/>
      <w:r w:rsidRPr="00B9384F">
        <w:rPr>
          <w:rFonts w:ascii="Times New Roman" w:eastAsia="Times New Roman" w:hAnsi="Times New Roman" w:cs="Times New Roman"/>
          <w:kern w:val="0"/>
          <w:lang w:val="ro-RO" w:eastAsia="ro-MD"/>
          <w14:ligatures w14:val="none"/>
        </w:rPr>
        <w:t xml:space="preserve"> la art.139 alin.(3) </w:t>
      </w:r>
      <w:proofErr w:type="spellStart"/>
      <w:r w:rsidRPr="00B9384F">
        <w:rPr>
          <w:rFonts w:ascii="Times New Roman" w:eastAsia="Times New Roman" w:hAnsi="Times New Roman" w:cs="Times New Roman"/>
          <w:kern w:val="0"/>
          <w:lang w:val="ro-RO" w:eastAsia="ro-MD"/>
          <w14:ligatures w14:val="none"/>
        </w:rPr>
        <w:t>lit.a</w:t>
      </w:r>
      <w:proofErr w:type="spellEnd"/>
      <w:r w:rsidRPr="00B9384F">
        <w:rPr>
          <w:rFonts w:ascii="Times New Roman" w:eastAsia="Times New Roman" w:hAnsi="Times New Roman" w:cs="Times New Roman"/>
          <w:kern w:val="0"/>
          <w:lang w:val="ro-RO" w:eastAsia="ro-MD"/>
          <w14:ligatures w14:val="none"/>
        </w:rPr>
        <w:t xml:space="preserve">) din Legea nr.202/2017 </w:t>
      </w:r>
      <w:r w:rsidRPr="00B9384F">
        <w:rPr>
          <w:rFonts w:ascii="Times New Roman" w:hAnsi="Times New Roman" w:cs="Times New Roman"/>
          <w:lang w:val="ro-RO" w:eastAsia="ro-MD"/>
        </w:rPr>
        <w:t xml:space="preserve">pentru a aborda alte riscuri decât riscul asociat folosirii excesive a efectului de levier, și compoziția acestui cuantum; </w:t>
      </w:r>
    </w:p>
    <w:p w14:paraId="36842ADC" w14:textId="77777777" w:rsidR="00F241D0" w:rsidRPr="00B9384F" w:rsidRDefault="00F241D0" w:rsidP="00F241D0">
      <w:pPr>
        <w:spacing w:after="0" w:line="240" w:lineRule="auto"/>
        <w:ind w:firstLine="567"/>
        <w:jc w:val="both"/>
        <w:rPr>
          <w:rFonts w:ascii="Times New Roman" w:hAnsi="Times New Roman" w:cs="Times New Roman"/>
          <w:color w:val="000000"/>
          <w:lang w:val="ro-RO" w:eastAsia="ro-MD"/>
        </w:rPr>
      </w:pPr>
      <w:r w:rsidRPr="00B9384F">
        <w:rPr>
          <w:rFonts w:ascii="Times New Roman" w:eastAsia="Times New Roman" w:hAnsi="Times New Roman" w:cs="Times New Roman"/>
          <w:kern w:val="0"/>
          <w:lang w:val="ro-RO" w:eastAsia="ro-MD"/>
          <w14:ligatures w14:val="none"/>
        </w:rPr>
        <w:t xml:space="preserve">3) </w:t>
      </w:r>
      <w:r w:rsidRPr="00B9384F">
        <w:rPr>
          <w:rFonts w:ascii="Times New Roman" w:hAnsi="Times New Roman" w:cs="Times New Roman"/>
          <w:color w:val="000000"/>
          <w:lang w:val="ro-RO" w:eastAsia="ro-MD"/>
        </w:rPr>
        <w:t>cuantumul total al expunerilor la risc calculat în conformitate cu punctul 131</w:t>
      </w:r>
      <w:r w:rsidRPr="00B9384F">
        <w:rPr>
          <w:rFonts w:ascii="Times New Roman" w:hAnsi="Times New Roman" w:cs="Times New Roman"/>
          <w:color w:val="000000"/>
          <w:vertAlign w:val="superscript"/>
          <w:lang w:val="ro-RO" w:eastAsia="ro-MD"/>
        </w:rPr>
        <w:t>1</w:t>
      </w:r>
      <w:r w:rsidRPr="00B9384F">
        <w:rPr>
          <w:rFonts w:ascii="Times New Roman" w:hAnsi="Times New Roman" w:cs="Times New Roman"/>
          <w:color w:val="000000"/>
          <w:lang w:val="ro-RO" w:eastAsia="ro-MD"/>
        </w:rPr>
        <w:t xml:space="preserve"> și cerințele de fonduri proprii corespunzătoare determinate în conformitate cu punctul 131 din Regulamentul nr.109/2018, defalcate în funcție de diferitele categorii de riscuri sau clase de expuneri la risc, dacă este cazul, o explicație a efectului asupra calculării fondurilor proprii și a cuantumurilor ponderate la risc ale expunerilor care rezultă dacă se aplică praguri de capital și dacă nu se deduc elemente din fondurile proprii; </w:t>
      </w:r>
    </w:p>
    <w:p w14:paraId="076D1351" w14:textId="65C4326E" w:rsidR="00F241D0" w:rsidRPr="00B9384F" w:rsidRDefault="00F241D0" w:rsidP="00F241D0">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4)  atunci când este necesar să se calculeze </w:t>
      </w:r>
      <w:r w:rsidR="009C34C5" w:rsidRPr="00B9384F">
        <w:rPr>
          <w:rFonts w:ascii="Times New Roman" w:hAnsi="Times New Roman" w:cs="Times New Roman"/>
          <w:color w:val="000000"/>
          <w:lang w:val="ro-RO" w:eastAsia="ro-MD"/>
        </w:rPr>
        <w:t>cuantumul</w:t>
      </w:r>
      <w:r w:rsidRPr="00B9384F">
        <w:rPr>
          <w:rFonts w:ascii="Times New Roman" w:hAnsi="Times New Roman" w:cs="Times New Roman"/>
          <w:color w:val="000000"/>
          <w:lang w:val="ro-RO" w:eastAsia="ro-MD"/>
        </w:rPr>
        <w:t xml:space="preserve"> total al expunerii la risc fără aplicarea pragului minim calculat în conformitate cu punctul 132 și volumul total al expunerii la risc calculat conform abordărilor standardizate calculat în conformitate cu punctul 132</w:t>
      </w:r>
      <w:r w:rsidRPr="00B9384F">
        <w:rPr>
          <w:rFonts w:ascii="Times New Roman" w:hAnsi="Times New Roman" w:cs="Times New Roman"/>
          <w:color w:val="000000"/>
          <w:vertAlign w:val="superscript"/>
          <w:lang w:val="ro-RO" w:eastAsia="ro-MD"/>
        </w:rPr>
        <w:t>1</w:t>
      </w:r>
      <w:r w:rsidRPr="00B9384F">
        <w:rPr>
          <w:rFonts w:ascii="Times New Roman" w:hAnsi="Times New Roman" w:cs="Times New Roman"/>
          <w:color w:val="000000"/>
          <w:lang w:val="ro-RO" w:eastAsia="ro-MD"/>
        </w:rPr>
        <w:t xml:space="preserve">  din Regulamentul nr. 109/2018, defalcate în funcție de diferitele categorii de riscuri sau clase de expuneri la risc și, dacă este cazul, o explicație a efectului asupra calculării fondurilor proprii și a valorilor ponderate la risc ale expunerilor care rezultă dacă se aplică praguri de capital și dacă nu se deduc elemente din fondurile proprii; </w:t>
      </w:r>
    </w:p>
    <w:p w14:paraId="7E8AB249" w14:textId="00D9470D" w:rsidR="00F241D0" w:rsidRPr="00B9384F" w:rsidRDefault="00F241D0" w:rsidP="00F241D0">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5)  expunerile bilanțiere și </w:t>
      </w:r>
      <w:proofErr w:type="spellStart"/>
      <w:r w:rsidRPr="00B9384F">
        <w:rPr>
          <w:rFonts w:ascii="Times New Roman" w:hAnsi="Times New Roman" w:cs="Times New Roman"/>
          <w:color w:val="000000"/>
          <w:lang w:val="ro-RO" w:eastAsia="ro-MD"/>
        </w:rPr>
        <w:t>extrabilanțiere</w:t>
      </w:r>
      <w:proofErr w:type="spellEnd"/>
      <w:r w:rsidRPr="00B9384F">
        <w:rPr>
          <w:rFonts w:ascii="Times New Roman" w:hAnsi="Times New Roman" w:cs="Times New Roman"/>
          <w:color w:val="000000"/>
          <w:lang w:val="ro-RO" w:eastAsia="ro-MD"/>
        </w:rPr>
        <w:t xml:space="preserve">, valorile ponderate la risc ale expunerilor și pierderile preconizate asociate pentru fiecare categorie de împrumuturi specializate și expunerile bilanțiere și </w:t>
      </w:r>
      <w:proofErr w:type="spellStart"/>
      <w:r w:rsidRPr="00B9384F">
        <w:rPr>
          <w:rFonts w:ascii="Times New Roman" w:hAnsi="Times New Roman" w:cs="Times New Roman"/>
          <w:color w:val="000000"/>
          <w:lang w:val="ro-RO" w:eastAsia="ro-MD"/>
        </w:rPr>
        <w:t>extrabilanțiere</w:t>
      </w:r>
      <w:proofErr w:type="spellEnd"/>
      <w:r w:rsidRPr="00B9384F">
        <w:rPr>
          <w:rFonts w:ascii="Times New Roman" w:hAnsi="Times New Roman" w:cs="Times New Roman"/>
          <w:color w:val="000000"/>
          <w:lang w:val="ro-RO" w:eastAsia="ro-MD"/>
        </w:rPr>
        <w:t xml:space="preserve"> și valorile ponderate la risc ale expunerilor pentru categoriile de expuneri provenind din titluri de capital prevăzute în </w:t>
      </w:r>
      <w:r w:rsidR="0053426F" w:rsidRPr="00B9384F">
        <w:rPr>
          <w:rFonts w:ascii="Times New Roman" w:hAnsi="Times New Roman" w:cs="Times New Roman"/>
          <w:color w:val="000000"/>
          <w:lang w:val="ro-RO" w:eastAsia="ro-MD"/>
        </w:rPr>
        <w:t>Regulamentul cu privire la tratamentul riscului de credit pentru bănci potrivit abordării standardizate, aprobat prin Hotărârea Comitetului executiv al Băncii Naționale a Moldovei nr. 111/2018 (în continuare – Regulamentul nr. 111/2018)</w:t>
      </w:r>
      <w:r w:rsidRPr="00B9384F">
        <w:rPr>
          <w:rFonts w:ascii="Times New Roman" w:hAnsi="Times New Roman" w:cs="Times New Roman"/>
          <w:color w:val="000000"/>
          <w:lang w:val="ro-RO" w:eastAsia="ro-MD"/>
        </w:rPr>
        <w:t xml:space="preserve">; </w:t>
      </w:r>
    </w:p>
    <w:p w14:paraId="29E68CA3" w14:textId="77777777" w:rsidR="00F241D0" w:rsidRPr="00B9384F" w:rsidRDefault="00F241D0" w:rsidP="00F241D0">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6) valoarea expunerii și valoarea ponderată la risc a expunerii aferente instrumentelor de fonduri proprii deținute în orice  societate de asigurare, societate de reasigurare sau holding de asigurare pe care instituțiile de credit nu le deduc din fondurile proprii  atunci când își calculează cerințele de capital pe bază individuală, </w:t>
      </w:r>
      <w:proofErr w:type="spellStart"/>
      <w:r w:rsidRPr="00B9384F">
        <w:rPr>
          <w:rFonts w:ascii="Times New Roman" w:hAnsi="Times New Roman" w:cs="Times New Roman"/>
          <w:color w:val="000000"/>
          <w:lang w:val="ro-RO" w:eastAsia="ro-MD"/>
        </w:rPr>
        <w:t>subconsolidată</w:t>
      </w:r>
      <w:proofErr w:type="spellEnd"/>
      <w:r w:rsidRPr="00B9384F">
        <w:rPr>
          <w:rFonts w:ascii="Times New Roman" w:hAnsi="Times New Roman" w:cs="Times New Roman"/>
          <w:color w:val="000000"/>
          <w:lang w:val="ro-RO" w:eastAsia="ro-MD"/>
        </w:rPr>
        <w:t xml:space="preserve"> și consolidată; </w:t>
      </w:r>
    </w:p>
    <w:p w14:paraId="0CAE1545" w14:textId="0959C854" w:rsidR="00F241D0" w:rsidRPr="00B9384F" w:rsidRDefault="00F241D0" w:rsidP="00F241D0">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7) cerința suplimentară de fonduri proprii și rata de adecvare a capitalului a conglomeratului financiar, calculate în conformitate cu art</w:t>
      </w:r>
      <w:r w:rsidR="002D7F4D"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 7 din Legea nr.250/2017 cu privire la supravegherea suplimentară a băncilor, asigurătorilor/</w:t>
      </w:r>
      <w:proofErr w:type="spellStart"/>
      <w:r w:rsidRPr="00B9384F">
        <w:rPr>
          <w:rFonts w:ascii="Times New Roman" w:hAnsi="Times New Roman" w:cs="Times New Roman"/>
          <w:color w:val="000000"/>
          <w:lang w:val="ro-RO" w:eastAsia="ro-MD"/>
        </w:rPr>
        <w:t>reasigurătorilor</w:t>
      </w:r>
      <w:proofErr w:type="spellEnd"/>
      <w:r w:rsidRPr="00B9384F">
        <w:rPr>
          <w:rFonts w:ascii="Times New Roman" w:hAnsi="Times New Roman" w:cs="Times New Roman"/>
          <w:color w:val="000000"/>
          <w:lang w:val="ro-RO" w:eastAsia="ro-MD"/>
        </w:rPr>
        <w:t xml:space="preserve"> </w:t>
      </w:r>
      <w:proofErr w:type="spellStart"/>
      <w:r w:rsidRPr="00B9384F">
        <w:rPr>
          <w:rFonts w:ascii="Times New Roman" w:hAnsi="Times New Roman" w:cs="Times New Roman"/>
          <w:color w:val="000000"/>
          <w:lang w:val="ro-RO" w:eastAsia="ro-MD"/>
        </w:rPr>
        <w:t>şi</w:t>
      </w:r>
      <w:proofErr w:type="spellEnd"/>
      <w:r w:rsidRPr="00B9384F">
        <w:rPr>
          <w:rFonts w:ascii="Times New Roman" w:hAnsi="Times New Roman" w:cs="Times New Roman"/>
          <w:color w:val="000000"/>
          <w:lang w:val="ro-RO" w:eastAsia="ro-MD"/>
        </w:rPr>
        <w:t xml:space="preserve"> a </w:t>
      </w:r>
      <w:proofErr w:type="spellStart"/>
      <w:r w:rsidRPr="00B9384F">
        <w:rPr>
          <w:rFonts w:ascii="Times New Roman" w:hAnsi="Times New Roman" w:cs="Times New Roman"/>
          <w:color w:val="000000"/>
          <w:lang w:val="ro-RO" w:eastAsia="ro-MD"/>
        </w:rPr>
        <w:t>societăţilor</w:t>
      </w:r>
      <w:proofErr w:type="spellEnd"/>
      <w:r w:rsidRPr="00B9384F">
        <w:rPr>
          <w:rFonts w:ascii="Times New Roman" w:hAnsi="Times New Roman" w:cs="Times New Roman"/>
          <w:color w:val="000000"/>
          <w:lang w:val="ro-RO" w:eastAsia="ro-MD"/>
        </w:rPr>
        <w:t xml:space="preserve"> de </w:t>
      </w:r>
      <w:proofErr w:type="spellStart"/>
      <w:r w:rsidRPr="00B9384F">
        <w:rPr>
          <w:rFonts w:ascii="Times New Roman" w:hAnsi="Times New Roman" w:cs="Times New Roman"/>
          <w:color w:val="000000"/>
          <w:lang w:val="ro-RO" w:eastAsia="ro-MD"/>
        </w:rPr>
        <w:t>investiţii</w:t>
      </w:r>
      <w:proofErr w:type="spellEnd"/>
      <w:r w:rsidRPr="00B9384F">
        <w:rPr>
          <w:rFonts w:ascii="Times New Roman" w:hAnsi="Times New Roman" w:cs="Times New Roman"/>
          <w:color w:val="000000"/>
          <w:lang w:val="ro-RO" w:eastAsia="ro-MD"/>
        </w:rPr>
        <w:t xml:space="preserve"> care </w:t>
      </w:r>
      <w:proofErr w:type="spellStart"/>
      <w:r w:rsidRPr="00B9384F">
        <w:rPr>
          <w:rFonts w:ascii="Times New Roman" w:hAnsi="Times New Roman" w:cs="Times New Roman"/>
          <w:color w:val="000000"/>
          <w:lang w:val="ro-RO" w:eastAsia="ro-MD"/>
        </w:rPr>
        <w:t>aparţin</w:t>
      </w:r>
      <w:proofErr w:type="spellEnd"/>
      <w:r w:rsidRPr="00B9384F">
        <w:rPr>
          <w:rFonts w:ascii="Times New Roman" w:hAnsi="Times New Roman" w:cs="Times New Roman"/>
          <w:color w:val="000000"/>
          <w:lang w:val="ro-RO" w:eastAsia="ro-MD"/>
        </w:rPr>
        <w:t xml:space="preserve"> unui conglomerat financiar precum și cu Regulamentul cu privire la standardele tehnice de reglementare a supravegherii suplimentare a conglomeratelor financiare, aprobat prin Hotărârea Comitetului executiv al Băncii Naționale a Moldovei nr. 31/2020 (în continuare – Regulamentul nr.31/2020), în cazul în care se aplică metoda consolidării contabile sau metoda deducerii și agregării prevăzute în regulamentul menționat;</w:t>
      </w:r>
    </w:p>
    <w:p w14:paraId="1319727A" w14:textId="0D72B98F" w:rsidR="00636CC1" w:rsidRPr="00B9384F" w:rsidRDefault="00636CC1" w:rsidP="00F241D0">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8) modificările valorilor ponderate la risc ale expunerilor din perioada de publicare curentă în comparație cu perioada de publicare imediat anterioară apărute ca urmare a utilizării modelelor interne, inclusiv o scurtă descriere a principalilor factori care explică aceste modificări.</w:t>
      </w:r>
      <w:r w:rsidR="001C1F38" w:rsidRPr="00B9384F">
        <w:rPr>
          <w:rFonts w:ascii="Times New Roman" w:hAnsi="Times New Roman" w:cs="Times New Roman"/>
          <w:color w:val="000000"/>
          <w:lang w:val="ro-RO" w:eastAsia="ro-MD"/>
        </w:rPr>
        <w:t>”;</w:t>
      </w:r>
    </w:p>
    <w:p w14:paraId="4C98F7E7" w14:textId="4406E1E3" w:rsidR="00142879" w:rsidRPr="00B9384F" w:rsidRDefault="001C1F38"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 xml:space="preserve">punctul 60 se </w:t>
      </w:r>
      <w:r w:rsidR="00F241D0" w:rsidRPr="00B9384F">
        <w:rPr>
          <w:rFonts w:ascii="Times New Roman" w:hAnsi="Times New Roman" w:cs="Times New Roman"/>
          <w:lang w:val="ro-RO"/>
        </w:rPr>
        <w:t>abrogă</w:t>
      </w:r>
      <w:r w:rsidRPr="00B9384F">
        <w:rPr>
          <w:rFonts w:ascii="Times New Roman" w:hAnsi="Times New Roman" w:cs="Times New Roman"/>
          <w:lang w:val="ro-RO"/>
        </w:rPr>
        <w:t>;</w:t>
      </w:r>
    </w:p>
    <w:p w14:paraId="6D3AD050" w14:textId="6650BBE5" w:rsidR="00636CC1" w:rsidRPr="00B9384F" w:rsidRDefault="001C1F38"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punctul 60</w:t>
      </w:r>
      <w:r w:rsidRPr="00B9384F">
        <w:rPr>
          <w:rFonts w:ascii="Times New Roman" w:hAnsi="Times New Roman" w:cs="Times New Roman"/>
          <w:vertAlign w:val="superscript"/>
          <w:lang w:val="ro-RO"/>
        </w:rPr>
        <w:t xml:space="preserve">1 </w:t>
      </w:r>
      <w:r w:rsidRPr="00B9384F">
        <w:rPr>
          <w:rFonts w:ascii="Times New Roman" w:hAnsi="Times New Roman" w:cs="Times New Roman"/>
          <w:lang w:val="ro-RO"/>
        </w:rPr>
        <w:t>cu următorul cuprins:</w:t>
      </w:r>
    </w:p>
    <w:p w14:paraId="2AB3EFBF" w14:textId="581CDCE9" w:rsidR="00F241D0" w:rsidRPr="00B9384F" w:rsidRDefault="001C1F38" w:rsidP="00F241D0">
      <w:pPr>
        <w:spacing w:after="0" w:line="240" w:lineRule="auto"/>
        <w:ind w:firstLine="567"/>
        <w:rPr>
          <w:rFonts w:ascii="Times New Roman" w:hAnsi="Times New Roman" w:cs="Times New Roman"/>
          <w:b/>
          <w:bCs/>
          <w:i/>
          <w:iCs/>
          <w:lang w:val="ro-RO" w:eastAsia="ro-MD"/>
        </w:rPr>
      </w:pPr>
      <w:r w:rsidRPr="00B9384F">
        <w:rPr>
          <w:rFonts w:ascii="Times New Roman" w:hAnsi="Times New Roman" w:cs="Times New Roman"/>
          <w:lang w:val="ro-RO"/>
        </w:rPr>
        <w:t xml:space="preserve">„ </w:t>
      </w:r>
      <w:r w:rsidR="00F241D0" w:rsidRPr="00B9384F">
        <w:rPr>
          <w:rFonts w:ascii="Times New Roman" w:eastAsia="Times New Roman" w:hAnsi="Times New Roman" w:cs="Times New Roman"/>
          <w:kern w:val="0"/>
          <w:lang w:val="ro-RO" w:eastAsia="ro-MD"/>
          <w14:ligatures w14:val="none"/>
        </w:rPr>
        <w:t>60</w:t>
      </w:r>
      <w:r w:rsidR="00F241D0" w:rsidRPr="00B9384F">
        <w:rPr>
          <w:rFonts w:ascii="Times New Roman" w:eastAsia="Times New Roman" w:hAnsi="Times New Roman" w:cs="Times New Roman"/>
          <w:kern w:val="0"/>
          <w:vertAlign w:val="superscript"/>
          <w:lang w:val="ro-RO" w:eastAsia="ro-MD"/>
          <w14:ligatures w14:val="none"/>
        </w:rPr>
        <w:t>1</w:t>
      </w:r>
      <w:r w:rsidR="00F241D0" w:rsidRPr="00B9384F">
        <w:rPr>
          <w:rFonts w:ascii="Times New Roman" w:eastAsia="Times New Roman" w:hAnsi="Times New Roman" w:cs="Times New Roman"/>
          <w:kern w:val="0"/>
          <w:lang w:val="ro-RO" w:eastAsia="ro-MD"/>
          <w14:ligatures w14:val="none"/>
        </w:rPr>
        <w:t xml:space="preserve">. </w:t>
      </w:r>
      <w:r w:rsidR="00F241D0" w:rsidRPr="00B9384F">
        <w:rPr>
          <w:rFonts w:ascii="Times New Roman" w:hAnsi="Times New Roman" w:cs="Times New Roman"/>
          <w:color w:val="000000"/>
          <w:lang w:val="ro-RO" w:eastAsia="ro-MD"/>
        </w:rPr>
        <w:t xml:space="preserve">Instituțiile de importanță sistemică globală </w:t>
      </w:r>
      <w:r w:rsidR="00F241D0" w:rsidRPr="00B9384F">
        <w:rPr>
          <w:rFonts w:ascii="Times New Roman" w:hAnsi="Times New Roman" w:cs="Times New Roman"/>
          <w:lang w:val="ro-RO" w:eastAsia="ro-MD"/>
        </w:rPr>
        <w:t>G-SII</w:t>
      </w:r>
      <w:r w:rsidR="00CC2EB9" w:rsidRPr="00B9384F">
        <w:rPr>
          <w:rFonts w:ascii="Times New Roman" w:hAnsi="Times New Roman" w:cs="Times New Roman"/>
          <w:lang w:val="ro-RO" w:eastAsia="ro-MD"/>
        </w:rPr>
        <w:t xml:space="preserve"> situate în Republica Moldova </w:t>
      </w:r>
      <w:r w:rsidR="00F241D0" w:rsidRPr="00B9384F">
        <w:rPr>
          <w:rFonts w:ascii="Times New Roman" w:hAnsi="Times New Roman" w:cs="Times New Roman"/>
          <w:lang w:val="ro-RO" w:eastAsia="ro-MD"/>
        </w:rPr>
        <w:t xml:space="preserve"> și </w:t>
      </w:r>
      <w:r w:rsidR="00F434A7" w:rsidRPr="00B9384F">
        <w:rPr>
          <w:rFonts w:ascii="Times New Roman" w:hAnsi="Times New Roman" w:cs="Times New Roman"/>
          <w:lang w:val="ro-RO"/>
        </w:rPr>
        <w:t xml:space="preserve">instituțiile de </w:t>
      </w:r>
      <w:proofErr w:type="spellStart"/>
      <w:r w:rsidR="00F434A7" w:rsidRPr="00B9384F">
        <w:rPr>
          <w:rFonts w:ascii="Times New Roman" w:hAnsi="Times New Roman" w:cs="Times New Roman"/>
          <w:lang w:val="ro-RO"/>
        </w:rPr>
        <w:t>importanţă</w:t>
      </w:r>
      <w:proofErr w:type="spellEnd"/>
      <w:r w:rsidR="00F434A7" w:rsidRPr="00B9384F">
        <w:rPr>
          <w:rFonts w:ascii="Times New Roman" w:hAnsi="Times New Roman" w:cs="Times New Roman"/>
          <w:lang w:val="ro-RO"/>
        </w:rPr>
        <w:t xml:space="preserve"> sistemică globală din afara UE (</w:t>
      </w:r>
      <w:r w:rsidR="00F241D0" w:rsidRPr="00B9384F">
        <w:rPr>
          <w:rFonts w:ascii="Times New Roman" w:hAnsi="Times New Roman" w:cs="Times New Roman"/>
          <w:lang w:val="ro-RO" w:eastAsia="ro-MD"/>
        </w:rPr>
        <w:t>G-SII din afara UE</w:t>
      </w:r>
      <w:r w:rsidR="00F434A7" w:rsidRPr="00B9384F">
        <w:rPr>
          <w:rFonts w:ascii="Times New Roman" w:hAnsi="Times New Roman" w:cs="Times New Roman"/>
          <w:lang w:val="ro-RO" w:eastAsia="ro-MD"/>
        </w:rPr>
        <w:t>)</w:t>
      </w:r>
      <w:r w:rsidR="00F241D0" w:rsidRPr="00B9384F">
        <w:rPr>
          <w:rFonts w:ascii="Times New Roman" w:hAnsi="Times New Roman" w:cs="Times New Roman"/>
          <w:lang w:val="ro-RO" w:eastAsia="ro-MD"/>
        </w:rPr>
        <w:t xml:space="preserve"> </w:t>
      </w:r>
      <w:r w:rsidR="001E4D11" w:rsidRPr="00B9384F">
        <w:rPr>
          <w:rFonts w:ascii="Times New Roman" w:hAnsi="Times New Roman" w:cs="Times New Roman"/>
          <w:lang w:val="ro-RO" w:eastAsia="ro-MD"/>
        </w:rPr>
        <w:t>publică</w:t>
      </w:r>
      <w:r w:rsidR="00326F34" w:rsidRPr="00B9384F">
        <w:rPr>
          <w:rFonts w:ascii="Times New Roman" w:hAnsi="Times New Roman" w:cs="Times New Roman"/>
          <w:lang w:val="ro-RO" w:eastAsia="ro-MD"/>
        </w:rPr>
        <w:t xml:space="preserve"> </w:t>
      </w:r>
      <w:r w:rsidR="00F241D0" w:rsidRPr="00B9384F">
        <w:rPr>
          <w:rFonts w:ascii="Times New Roman" w:hAnsi="Times New Roman" w:cs="Times New Roman"/>
          <w:lang w:val="ro-RO" w:eastAsia="ro-MD"/>
        </w:rPr>
        <w:t>următoarele informații cu privire la fondurile proprii și pasivele eligibile:</w:t>
      </w:r>
    </w:p>
    <w:p w14:paraId="54014D6C"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1) compoziția fondurilor proprii și a pasivelor eligibile, scadența acestora și principalele lor caracteristici; </w:t>
      </w:r>
    </w:p>
    <w:p w14:paraId="51041CAC"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2) rangul pasivelor eligibile în ierarhia creditorilor; </w:t>
      </w:r>
    </w:p>
    <w:p w14:paraId="25CCD6AA" w14:textId="12164FC8"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3) </w:t>
      </w:r>
      <w:r w:rsidRPr="00B9384F">
        <w:rPr>
          <w:rFonts w:ascii="Times New Roman" w:hAnsi="Times New Roman" w:cs="Times New Roman"/>
          <w:color w:val="000000"/>
          <w:lang w:val="ro-RO" w:eastAsia="ro-MD"/>
        </w:rPr>
        <w:t>cuantumul total al fiecărei emisiuni de instrumente de pasive eligibile menționate la punctele 109</w:t>
      </w:r>
      <w:r w:rsidRPr="00B9384F">
        <w:rPr>
          <w:rFonts w:ascii="Times New Roman" w:hAnsi="Times New Roman" w:cs="Times New Roman"/>
          <w:color w:val="000000"/>
          <w:vertAlign w:val="superscript"/>
          <w:lang w:val="ro-RO" w:eastAsia="ro-MD"/>
        </w:rPr>
        <w:t>4</w:t>
      </w:r>
      <w:r w:rsidRPr="00B9384F">
        <w:rPr>
          <w:rFonts w:ascii="Times New Roman" w:hAnsi="Times New Roman" w:cs="Times New Roman"/>
          <w:color w:val="000000"/>
          <w:lang w:val="ro-RO" w:eastAsia="ro-MD"/>
        </w:rPr>
        <w:t xml:space="preserve"> - 109</w:t>
      </w:r>
      <w:r w:rsidRPr="00B9384F">
        <w:rPr>
          <w:rFonts w:ascii="Times New Roman" w:hAnsi="Times New Roman" w:cs="Times New Roman"/>
          <w:color w:val="000000"/>
          <w:vertAlign w:val="superscript"/>
          <w:lang w:val="ro-RO" w:eastAsia="ro-MD"/>
        </w:rPr>
        <w:t>11</w:t>
      </w:r>
      <w:r w:rsidRPr="00B9384F">
        <w:rPr>
          <w:rFonts w:ascii="Times New Roman" w:hAnsi="Times New Roman" w:cs="Times New Roman"/>
          <w:color w:val="000000"/>
          <w:lang w:val="ro-RO" w:eastAsia="ro-MD"/>
        </w:rPr>
        <w:t xml:space="preserve">  și  cuantumul emisiunilor care este inclus în elementele de pasive eligibile în limitele precizate la punctele 109</w:t>
      </w:r>
      <w:r w:rsidRPr="00B9384F">
        <w:rPr>
          <w:rFonts w:ascii="Times New Roman" w:hAnsi="Times New Roman" w:cs="Times New Roman"/>
          <w:color w:val="000000"/>
          <w:vertAlign w:val="superscript"/>
          <w:lang w:val="ro-RO" w:eastAsia="ro-MD"/>
        </w:rPr>
        <w:t>7</w:t>
      </w:r>
      <w:r w:rsidRPr="00B9384F">
        <w:rPr>
          <w:rFonts w:ascii="Times New Roman" w:hAnsi="Times New Roman" w:cs="Times New Roman"/>
          <w:color w:val="000000"/>
          <w:lang w:val="ro-RO" w:eastAsia="ro-MD"/>
        </w:rPr>
        <w:t xml:space="preserve"> și 109</w:t>
      </w:r>
      <w:r w:rsidRPr="00B9384F">
        <w:rPr>
          <w:rFonts w:ascii="Times New Roman" w:hAnsi="Times New Roman" w:cs="Times New Roman"/>
          <w:color w:val="000000"/>
          <w:vertAlign w:val="superscript"/>
          <w:lang w:val="ro-RO" w:eastAsia="ro-MD"/>
        </w:rPr>
        <w:t>8</w:t>
      </w:r>
      <w:r w:rsidRPr="00B9384F">
        <w:rPr>
          <w:rFonts w:ascii="Times New Roman" w:hAnsi="Times New Roman" w:cs="Times New Roman"/>
          <w:color w:val="000000"/>
          <w:lang w:val="ro-RO" w:eastAsia="ro-MD"/>
        </w:rPr>
        <w:t xml:space="preserve">  din  Regulamentul nr.109/2018;</w:t>
      </w:r>
      <w:r w:rsidRPr="00B9384F">
        <w:rPr>
          <w:rFonts w:ascii="Times New Roman" w:hAnsi="Times New Roman" w:cs="Times New Roman"/>
          <w:lang w:val="ro-RO" w:eastAsia="ro-MD"/>
        </w:rPr>
        <w:t xml:space="preserve"> </w:t>
      </w:r>
    </w:p>
    <w:p w14:paraId="716326CC" w14:textId="4F7A4184" w:rsidR="001C1F38" w:rsidRPr="00B9384F" w:rsidRDefault="00F241D0" w:rsidP="00F241D0">
      <w:pPr>
        <w:spacing w:after="0" w:line="240" w:lineRule="auto"/>
        <w:ind w:firstLine="567"/>
        <w:rPr>
          <w:rFonts w:ascii="Times New Roman" w:hAnsi="Times New Roman" w:cs="Times New Roman"/>
          <w:lang w:val="ro-RO" w:eastAsia="ro-MD"/>
        </w:rPr>
      </w:pPr>
      <w:r w:rsidRPr="00B9384F">
        <w:rPr>
          <w:rFonts w:ascii="Times New Roman" w:hAnsi="Times New Roman" w:cs="Times New Roman"/>
          <w:lang w:val="ro-RO" w:eastAsia="ro-MD"/>
        </w:rPr>
        <w:lastRenderedPageBreak/>
        <w:t>4) </w:t>
      </w:r>
      <w:r w:rsidRPr="00B9384F">
        <w:rPr>
          <w:rFonts w:ascii="Times New Roman" w:hAnsi="Times New Roman" w:cs="Times New Roman"/>
          <w:color w:val="000000"/>
          <w:lang w:val="ro-RO" w:eastAsia="ro-MD"/>
        </w:rPr>
        <w:t>cuantumul total al pasivelor excluse menționate la punctul 109</w:t>
      </w:r>
      <w:r w:rsidRPr="00B9384F">
        <w:rPr>
          <w:rFonts w:ascii="Times New Roman" w:hAnsi="Times New Roman" w:cs="Times New Roman"/>
          <w:color w:val="000000"/>
          <w:vertAlign w:val="superscript"/>
          <w:lang w:val="ro-RO" w:eastAsia="ro-MD"/>
        </w:rPr>
        <w:t xml:space="preserve">2 </w:t>
      </w:r>
      <w:r w:rsidRPr="00B9384F">
        <w:rPr>
          <w:rFonts w:ascii="Times New Roman" w:hAnsi="Times New Roman" w:cs="Times New Roman"/>
          <w:color w:val="000000"/>
          <w:lang w:val="ro-RO" w:eastAsia="ro-MD"/>
        </w:rPr>
        <w:t xml:space="preserve"> din Regulamentul 109/2018.</w:t>
      </w:r>
      <w:r w:rsidR="001C1F38" w:rsidRPr="00B9384F">
        <w:rPr>
          <w:rFonts w:ascii="Times New Roman" w:hAnsi="Times New Roman" w:cs="Times New Roman"/>
          <w:lang w:val="ro-RO" w:eastAsia="ro-MD"/>
        </w:rPr>
        <w:t>”;</w:t>
      </w:r>
    </w:p>
    <w:p w14:paraId="4E308A61" w14:textId="4786E111" w:rsidR="001C1F38" w:rsidRPr="00B9384F" w:rsidRDefault="001C1F38"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61 va avea următorul cuprins:</w:t>
      </w:r>
    </w:p>
    <w:p w14:paraId="65ADCCFE" w14:textId="2774E592" w:rsidR="001C1F38" w:rsidRPr="00B9384F" w:rsidRDefault="001C1F38" w:rsidP="001C1F3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61. Instituțiile de credit public</w:t>
      </w:r>
      <w:r w:rsidR="00F241D0" w:rsidRPr="00B9384F">
        <w:rPr>
          <w:rFonts w:ascii="Times New Roman" w:eastAsia="Times New Roman" w:hAnsi="Times New Roman" w:cs="Times New Roman"/>
          <w:kern w:val="0"/>
          <w:lang w:val="ro-RO" w:eastAsia="ro-MD"/>
          <w14:ligatures w14:val="none"/>
        </w:rPr>
        <w:t>ă</w:t>
      </w:r>
      <w:r w:rsidRPr="00B9384F">
        <w:rPr>
          <w:rFonts w:ascii="Times New Roman" w:eastAsia="Times New Roman" w:hAnsi="Times New Roman" w:cs="Times New Roman"/>
          <w:kern w:val="0"/>
          <w:lang w:val="ro-RO" w:eastAsia="ro-MD"/>
          <w14:ligatures w14:val="none"/>
        </w:rPr>
        <w:t xml:space="preserve"> următoarele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 xml:space="preserve"> cu privire la expunerea instituției de credit la riscul de credit al </w:t>
      </w:r>
      <w:proofErr w:type="spellStart"/>
      <w:r w:rsidRPr="00B9384F">
        <w:rPr>
          <w:rFonts w:ascii="Times New Roman" w:eastAsia="Times New Roman" w:hAnsi="Times New Roman" w:cs="Times New Roman"/>
          <w:kern w:val="0"/>
          <w:lang w:val="ro-RO" w:eastAsia="ro-MD"/>
          <w14:ligatures w14:val="none"/>
        </w:rPr>
        <w:t>contrapărţii</w:t>
      </w:r>
      <w:proofErr w:type="spellEnd"/>
      <w:r w:rsidRPr="00B9384F">
        <w:rPr>
          <w:rFonts w:ascii="Times New Roman" w:eastAsia="Times New Roman" w:hAnsi="Times New Roman" w:cs="Times New Roman"/>
          <w:kern w:val="0"/>
          <w:lang w:val="ro-RO" w:eastAsia="ro-MD"/>
          <w14:ligatures w14:val="none"/>
        </w:rPr>
        <w:t xml:space="preserve">, astfel cum este </w:t>
      </w:r>
      <w:proofErr w:type="spellStart"/>
      <w:r w:rsidRPr="00B9384F">
        <w:rPr>
          <w:rFonts w:ascii="Times New Roman" w:eastAsia="Times New Roman" w:hAnsi="Times New Roman" w:cs="Times New Roman"/>
          <w:kern w:val="0"/>
          <w:lang w:val="ro-RO" w:eastAsia="ro-MD"/>
          <w14:ligatures w14:val="none"/>
        </w:rPr>
        <w:t>menţionat</w:t>
      </w:r>
      <w:proofErr w:type="spellEnd"/>
      <w:r w:rsidRPr="00B9384F">
        <w:rPr>
          <w:rFonts w:ascii="Times New Roman" w:eastAsia="Times New Roman" w:hAnsi="Times New Roman" w:cs="Times New Roman"/>
          <w:kern w:val="0"/>
          <w:lang w:val="ro-RO" w:eastAsia="ro-MD"/>
          <w14:ligatures w14:val="none"/>
        </w:rPr>
        <w:t xml:space="preserve"> în Regulamentul cu privire la tratamentul riscului de credit al </w:t>
      </w:r>
      <w:proofErr w:type="spellStart"/>
      <w:r w:rsidRPr="00B9384F">
        <w:rPr>
          <w:rFonts w:ascii="Times New Roman" w:eastAsia="Times New Roman" w:hAnsi="Times New Roman" w:cs="Times New Roman"/>
          <w:kern w:val="0"/>
          <w:lang w:val="ro-RO" w:eastAsia="ro-MD"/>
          <w14:ligatures w14:val="none"/>
        </w:rPr>
        <w:t>contrapărţii</w:t>
      </w:r>
      <w:proofErr w:type="spellEnd"/>
      <w:r w:rsidR="00FB3787" w:rsidRPr="00B9384F">
        <w:rPr>
          <w:rFonts w:ascii="Times New Roman" w:eastAsia="Times New Roman" w:hAnsi="Times New Roman" w:cs="Times New Roman"/>
          <w:kern w:val="0"/>
          <w:lang w:val="ro-RO" w:eastAsia="ro-MD"/>
          <w14:ligatures w14:val="none"/>
        </w:rPr>
        <w:t xml:space="preserve"> pentru bănci</w:t>
      </w:r>
      <w:r w:rsidRPr="00B9384F">
        <w:rPr>
          <w:rFonts w:ascii="Times New Roman" w:eastAsia="Times New Roman" w:hAnsi="Times New Roman" w:cs="Times New Roman"/>
          <w:kern w:val="0"/>
          <w:lang w:val="ro-RO" w:eastAsia="ro-MD"/>
          <w14:ligatures w14:val="none"/>
        </w:rPr>
        <w:t xml:space="preserve">, aprobat prin Hotărârea Comitetului executiv al Băncii </w:t>
      </w:r>
      <w:proofErr w:type="spellStart"/>
      <w:r w:rsidRPr="00B9384F">
        <w:rPr>
          <w:rFonts w:ascii="Times New Roman" w:eastAsia="Times New Roman" w:hAnsi="Times New Roman" w:cs="Times New Roman"/>
          <w:kern w:val="0"/>
          <w:lang w:val="ro-RO" w:eastAsia="ro-MD"/>
          <w14:ligatures w14:val="none"/>
        </w:rPr>
        <w:t>Naţionale</w:t>
      </w:r>
      <w:proofErr w:type="spellEnd"/>
      <w:r w:rsidRPr="00B9384F">
        <w:rPr>
          <w:rFonts w:ascii="Times New Roman" w:eastAsia="Times New Roman" w:hAnsi="Times New Roman" w:cs="Times New Roman"/>
          <w:kern w:val="0"/>
          <w:lang w:val="ro-RO" w:eastAsia="ro-MD"/>
          <w14:ligatures w14:val="none"/>
        </w:rPr>
        <w:t xml:space="preserve"> a Moldovei nr.220</w:t>
      </w:r>
      <w:r w:rsidR="00F241D0" w:rsidRPr="00B9384F">
        <w:rPr>
          <w:rFonts w:ascii="Times New Roman" w:eastAsia="Times New Roman" w:hAnsi="Times New Roman" w:cs="Times New Roman"/>
          <w:kern w:val="0"/>
          <w:lang w:val="ro-RO" w:eastAsia="ro-MD"/>
          <w14:ligatures w14:val="none"/>
        </w:rPr>
        <w:t>/</w:t>
      </w:r>
      <w:r w:rsidRPr="00B9384F">
        <w:rPr>
          <w:rFonts w:ascii="Times New Roman" w:eastAsia="Times New Roman" w:hAnsi="Times New Roman" w:cs="Times New Roman"/>
          <w:kern w:val="0"/>
          <w:lang w:val="ro-RO" w:eastAsia="ro-MD"/>
          <w14:ligatures w14:val="none"/>
        </w:rPr>
        <w:t>2025 (în continuare – Regulamentul nr.220/2025):</w:t>
      </w:r>
    </w:p>
    <w:p w14:paraId="4A4C89EB"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1) o descriere a metodologiei utilizate pentru alocarea limitelor privind capitalul intern și creditul pentru expunerile la riscul de credit al </w:t>
      </w:r>
      <w:proofErr w:type="spellStart"/>
      <w:r w:rsidRPr="00B9384F">
        <w:rPr>
          <w:rFonts w:ascii="Times New Roman" w:hAnsi="Times New Roman" w:cs="Times New Roman"/>
          <w:lang w:val="ro-RO" w:eastAsia="ro-MD"/>
        </w:rPr>
        <w:t>contrapărții</w:t>
      </w:r>
      <w:proofErr w:type="spellEnd"/>
      <w:r w:rsidRPr="00B9384F">
        <w:rPr>
          <w:rFonts w:ascii="Times New Roman" w:hAnsi="Times New Roman" w:cs="Times New Roman"/>
          <w:lang w:val="ro-RO" w:eastAsia="ro-MD"/>
        </w:rPr>
        <w:t xml:space="preserve">, inclusiv metodele de alocare a acestor limite expunerilor față de </w:t>
      </w:r>
      <w:proofErr w:type="spellStart"/>
      <w:r w:rsidRPr="00B9384F">
        <w:rPr>
          <w:rFonts w:ascii="Times New Roman" w:hAnsi="Times New Roman" w:cs="Times New Roman"/>
          <w:lang w:val="ro-RO" w:eastAsia="ro-MD"/>
        </w:rPr>
        <w:t>contrapărțile</w:t>
      </w:r>
      <w:proofErr w:type="spellEnd"/>
      <w:r w:rsidRPr="00B9384F">
        <w:rPr>
          <w:rFonts w:ascii="Times New Roman" w:hAnsi="Times New Roman" w:cs="Times New Roman"/>
          <w:lang w:val="ro-RO" w:eastAsia="ro-MD"/>
        </w:rPr>
        <w:t xml:space="preserve"> centrale; </w:t>
      </w:r>
    </w:p>
    <w:p w14:paraId="7553D469"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2) o descriere a politicilor legate de garanții și de alte forme de diminuare a riscului de credit, cum ar fi politicile de obținere a garanțiilor reale și de constituire a rezervelor de credit;</w:t>
      </w:r>
      <w:r w:rsidRPr="00B9384F">
        <w:rPr>
          <w:rFonts w:ascii="Times New Roman" w:hAnsi="Times New Roman" w:cs="Times New Roman"/>
          <w:highlight w:val="yellow"/>
          <w:lang w:val="ro-RO" w:eastAsia="ro-MD"/>
        </w:rPr>
        <w:t xml:space="preserve"> </w:t>
      </w:r>
    </w:p>
    <w:p w14:paraId="2C08AA65"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3) </w:t>
      </w:r>
      <w:bookmarkStart w:id="4" w:name="_Hlk193719817"/>
      <w:r w:rsidRPr="00B9384F">
        <w:rPr>
          <w:rFonts w:ascii="Times New Roman" w:hAnsi="Times New Roman" w:cs="Times New Roman"/>
          <w:lang w:val="ro-RO" w:eastAsia="ro-MD"/>
        </w:rPr>
        <w:t>o descriere a politicilor referitoare la riscul de corelare defavorabilă general și la riscul de corelare defavorabilă specific astfel cum este definit la punctul 3 din Regulamentul nr. 220/2025;</w:t>
      </w:r>
      <w:bookmarkEnd w:id="4"/>
      <w:r w:rsidRPr="00B9384F">
        <w:rPr>
          <w:rFonts w:ascii="Times New Roman" w:hAnsi="Times New Roman" w:cs="Times New Roman"/>
          <w:lang w:val="ro-RO" w:eastAsia="ro-MD"/>
        </w:rPr>
        <w:t xml:space="preserve"> </w:t>
      </w:r>
    </w:p>
    <w:p w14:paraId="637DAE0B"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4) </w:t>
      </w:r>
      <w:r w:rsidRPr="00B9384F">
        <w:rPr>
          <w:rFonts w:ascii="Times New Roman" w:hAnsi="Times New Roman" w:cs="Times New Roman"/>
          <w:color w:val="000000"/>
          <w:lang w:val="ro-RO" w:eastAsia="ro-MD"/>
        </w:rPr>
        <w:t>cuantumul</w:t>
      </w:r>
      <w:r w:rsidRPr="00B9384F">
        <w:rPr>
          <w:rFonts w:ascii="Times New Roman" w:hAnsi="Times New Roman" w:cs="Times New Roman"/>
          <w:lang w:val="ro-RO" w:eastAsia="ro-MD"/>
        </w:rPr>
        <w:t xml:space="preserve"> garanțiilor reale pe care instituția de credit ar trebui să le furnizeze în cazul în care ratingul său de credit s-ar deteriora; </w:t>
      </w:r>
    </w:p>
    <w:p w14:paraId="678AD587"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5) </w:t>
      </w:r>
      <w:r w:rsidRPr="00B9384F">
        <w:rPr>
          <w:rFonts w:ascii="Times New Roman" w:hAnsi="Times New Roman" w:cs="Times New Roman"/>
          <w:color w:val="000000"/>
          <w:lang w:val="ro-RO" w:eastAsia="ro-MD"/>
        </w:rPr>
        <w:t>cuantumul</w:t>
      </w:r>
      <w:r w:rsidRPr="00B9384F">
        <w:rPr>
          <w:rFonts w:ascii="Times New Roman" w:hAnsi="Times New Roman" w:cs="Times New Roman"/>
          <w:lang w:val="ro-RO" w:eastAsia="ro-MD"/>
        </w:rPr>
        <w:t xml:space="preserve"> garanțiilor reale, segregate și nesegregate, primite sau constituite, defalcate pe tipuri de garanții reale, cu o defalcare suplimentară între garanțiile reale utilizate pentru instrumentele financiare derivate și operațiunile de finanțare prin titluri de valoare; </w:t>
      </w:r>
    </w:p>
    <w:p w14:paraId="542E8DB5"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6) pentru tranzacțiile cu instrumente financiare derivate, valorile expunerii înainte și după efectul de diminuare a riscului de credit, calculate  indiferent de metoda utilizată, și valorile expunerilor la risc asociate, defalcate în funcție de metoda utilizată; </w:t>
      </w:r>
    </w:p>
    <w:p w14:paraId="18FF47A7" w14:textId="0105A591"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7) pentru operațiunile de finanțare prin titluri de valoare, valorile expunerii înainte și după efectul de diminuare a riscului de credit, calculate în conformitate cu metodele prevăzute în </w:t>
      </w:r>
      <w:bookmarkStart w:id="5" w:name="_Hlk197526788"/>
      <w:r w:rsidRPr="00B9384F">
        <w:rPr>
          <w:rFonts w:ascii="Times New Roman" w:hAnsi="Times New Roman" w:cs="Times New Roman"/>
          <w:lang w:val="ro-RO" w:eastAsia="ro-MD"/>
        </w:rPr>
        <w:t xml:space="preserve">Regulamentul </w:t>
      </w:r>
      <w:r w:rsidR="00DE4DAB" w:rsidRPr="00B9384F">
        <w:rPr>
          <w:rFonts w:ascii="Times New Roman" w:hAnsi="Times New Roman" w:cs="Times New Roman"/>
          <w:lang w:val="ro-RO" w:eastAsia="ro-MD"/>
        </w:rPr>
        <w:t xml:space="preserve">cu privire la tehnicile de diminuare a riscului de credit utilizate de bănci, aprobat prin Hotărârea Comitetului executiv al Băncii Naționale a Moldovei </w:t>
      </w:r>
      <w:r w:rsidRPr="00B9384F">
        <w:rPr>
          <w:rFonts w:ascii="Times New Roman" w:hAnsi="Times New Roman" w:cs="Times New Roman"/>
          <w:lang w:val="ro-RO" w:eastAsia="ro-MD"/>
        </w:rPr>
        <w:t xml:space="preserve">nr. 112/2018 </w:t>
      </w:r>
      <w:bookmarkEnd w:id="5"/>
      <w:r w:rsidRPr="00B9384F">
        <w:rPr>
          <w:rFonts w:ascii="Times New Roman" w:hAnsi="Times New Roman" w:cs="Times New Roman"/>
          <w:lang w:val="ro-RO" w:eastAsia="ro-MD"/>
        </w:rPr>
        <w:t xml:space="preserve">și Regulamentul nr. 220/2025, indiferent de metoda utilizată, și valorile expunerilor la risc asociate, defalcate în funcție de metoda utilizată; </w:t>
      </w:r>
    </w:p>
    <w:p w14:paraId="146C7E8E"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8) valorile expunerilor după efectele diminuării riscului de credit și expunerile la risc asociate pentru cerința de capital pentru ajustarea evaluării creditului, separat pentru fiecare metodă,</w:t>
      </w:r>
      <w:bookmarkStart w:id="6" w:name="_Hlk197526769"/>
      <w:r w:rsidRPr="00B9384F">
        <w:rPr>
          <w:rFonts w:ascii="Times New Roman" w:hAnsi="Times New Roman" w:cs="Times New Roman"/>
          <w:lang w:val="ro-RO" w:eastAsia="ro-MD"/>
        </w:rPr>
        <w:t xml:space="preserve"> astfel cum se prevede în </w:t>
      </w:r>
      <w:r w:rsidRPr="00B9384F">
        <w:rPr>
          <w:rFonts w:ascii="Times New Roman" w:hAnsi="Times New Roman" w:cs="Times New Roman"/>
          <w:color w:val="000000"/>
          <w:lang w:val="ro-RO" w:eastAsia="ro-MD"/>
        </w:rPr>
        <w:t xml:space="preserve">Regulamentul cu privire la tratamentul riscului de ajustare a evaluării creditului pentru bănci, aprobat prin </w:t>
      </w:r>
      <w:r w:rsidRPr="00B9384F">
        <w:rPr>
          <w:rFonts w:ascii="Times New Roman" w:eastAsia="Times New Roman" w:hAnsi="Times New Roman" w:cs="Times New Roman"/>
          <w:kern w:val="0"/>
          <w:lang w:val="ro-RO" w:eastAsia="ro-MD"/>
          <w14:ligatures w14:val="none"/>
        </w:rPr>
        <w:t xml:space="preserve">Hotărârea Comitetului executiv al Băncii </w:t>
      </w:r>
      <w:proofErr w:type="spellStart"/>
      <w:r w:rsidRPr="00B9384F">
        <w:rPr>
          <w:rFonts w:ascii="Times New Roman" w:eastAsia="Times New Roman" w:hAnsi="Times New Roman" w:cs="Times New Roman"/>
          <w:kern w:val="0"/>
          <w:lang w:val="ro-RO" w:eastAsia="ro-MD"/>
          <w14:ligatures w14:val="none"/>
        </w:rPr>
        <w:t>Naţionale</w:t>
      </w:r>
      <w:proofErr w:type="spellEnd"/>
      <w:r w:rsidRPr="00B9384F">
        <w:rPr>
          <w:rFonts w:ascii="Times New Roman" w:eastAsia="Times New Roman" w:hAnsi="Times New Roman" w:cs="Times New Roman"/>
          <w:kern w:val="0"/>
          <w:lang w:val="ro-RO" w:eastAsia="ro-MD"/>
          <w14:ligatures w14:val="none"/>
        </w:rPr>
        <w:t xml:space="preserve"> a Moldovei nr.119/2026 (în continuare – Regulamentul nr.119/2026)</w:t>
      </w:r>
      <w:r w:rsidRPr="00B9384F">
        <w:rPr>
          <w:rFonts w:ascii="Times New Roman" w:hAnsi="Times New Roman" w:cs="Times New Roman"/>
          <w:color w:val="000000"/>
          <w:lang w:val="ro-RO" w:eastAsia="ro-MD"/>
        </w:rPr>
        <w:t>;</w:t>
      </w:r>
    </w:p>
    <w:bookmarkEnd w:id="6"/>
    <w:p w14:paraId="213FB97F"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9) valoarea expunerii la </w:t>
      </w:r>
      <w:proofErr w:type="spellStart"/>
      <w:r w:rsidRPr="00B9384F">
        <w:rPr>
          <w:rFonts w:ascii="Times New Roman" w:hAnsi="Times New Roman" w:cs="Times New Roman"/>
          <w:lang w:val="ro-RO" w:eastAsia="ro-MD"/>
        </w:rPr>
        <w:t>contrapărțile</w:t>
      </w:r>
      <w:proofErr w:type="spellEnd"/>
      <w:r w:rsidRPr="00B9384F">
        <w:rPr>
          <w:rFonts w:ascii="Times New Roman" w:hAnsi="Times New Roman" w:cs="Times New Roman"/>
          <w:lang w:val="ro-RO" w:eastAsia="ro-MD"/>
        </w:rPr>
        <w:t xml:space="preserve"> centrale și expunerile la risc asociate </w:t>
      </w:r>
      <w:bookmarkStart w:id="7" w:name="_Hlk197526752"/>
      <w:r w:rsidRPr="00B9384F">
        <w:rPr>
          <w:rFonts w:ascii="Times New Roman" w:hAnsi="Times New Roman" w:cs="Times New Roman"/>
          <w:lang w:val="ro-RO" w:eastAsia="ro-MD"/>
        </w:rPr>
        <w:t>astfel cum se prevede la punctele 125 - 157 din Regulamentul nr.220/2025</w:t>
      </w:r>
      <w:bookmarkEnd w:id="7"/>
      <w:r w:rsidRPr="00B9384F">
        <w:rPr>
          <w:rFonts w:ascii="Times New Roman" w:hAnsi="Times New Roman" w:cs="Times New Roman"/>
          <w:lang w:val="ro-RO" w:eastAsia="ro-MD"/>
        </w:rPr>
        <w:t xml:space="preserve">, separat pentru </w:t>
      </w:r>
      <w:proofErr w:type="spellStart"/>
      <w:r w:rsidRPr="00B9384F">
        <w:rPr>
          <w:rFonts w:ascii="Times New Roman" w:hAnsi="Times New Roman" w:cs="Times New Roman"/>
          <w:lang w:val="ro-RO" w:eastAsia="ro-MD"/>
        </w:rPr>
        <w:t>contrapărțile</w:t>
      </w:r>
      <w:proofErr w:type="spellEnd"/>
      <w:r w:rsidRPr="00B9384F">
        <w:rPr>
          <w:rFonts w:ascii="Times New Roman" w:hAnsi="Times New Roman" w:cs="Times New Roman"/>
          <w:lang w:val="ro-RO" w:eastAsia="ro-MD"/>
        </w:rPr>
        <w:t xml:space="preserve"> centrale calificate și necalificate și defalcate pe tipuri de expuneri; </w:t>
      </w:r>
    </w:p>
    <w:p w14:paraId="24BC018C"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10) valorile noționale și valoarea justă a tranzacțiilor cu instrumente financiare derivate de credit. Tranzacțiile cu instrumente financiare derivate de credit sunt defalcate pe tipuri de produs. În cadrul fiecărui tip de produs, tranzacțiile cu instrumente financiare derivate de credit sunt defalcate, la rândul lor, în tranzacții în cadrul cărora protecția creditului este cumpărată și tranzacții în cadrul cărora protecția creditului este vândută; </w:t>
      </w:r>
    </w:p>
    <w:p w14:paraId="5B942B7A" w14:textId="362DBAF9" w:rsidR="00F241D0" w:rsidRPr="00B9384F" w:rsidRDefault="00F241D0" w:rsidP="00F241D0">
      <w:pPr>
        <w:spacing w:after="0" w:line="240" w:lineRule="auto"/>
        <w:ind w:firstLine="567"/>
        <w:rPr>
          <w:rFonts w:ascii="Times New Roman" w:hAnsi="Times New Roman" w:cs="Times New Roman"/>
          <w:lang w:val="ro-RO" w:eastAsia="ro-MD"/>
        </w:rPr>
      </w:pPr>
      <w:r w:rsidRPr="00B9384F">
        <w:rPr>
          <w:rFonts w:ascii="Times New Roman" w:hAnsi="Times New Roman" w:cs="Times New Roman"/>
          <w:lang w:val="ro-RO" w:eastAsia="ro-MD"/>
        </w:rPr>
        <w:t>11) estimarea alfa în cazul în care instituția de credit a obținut aprobarea Băncii Naționale a Moldovei de a utiliza propriile estimări alfa astfel cum se menționează la punctul 174 din Regulamentul n</w:t>
      </w:r>
      <w:r w:rsidR="009B3639" w:rsidRPr="00B9384F">
        <w:rPr>
          <w:rFonts w:ascii="Times New Roman" w:hAnsi="Times New Roman" w:cs="Times New Roman"/>
          <w:lang w:val="ro-RO" w:eastAsia="ro-MD"/>
        </w:rPr>
        <w:t>r</w:t>
      </w:r>
      <w:r w:rsidRPr="00B9384F">
        <w:rPr>
          <w:rFonts w:ascii="Times New Roman" w:hAnsi="Times New Roman" w:cs="Times New Roman"/>
          <w:lang w:val="ro-RO" w:eastAsia="ro-MD"/>
        </w:rPr>
        <w:t xml:space="preserve">. 220/2025; </w:t>
      </w:r>
    </w:p>
    <w:p w14:paraId="5E54DC6F" w14:textId="6459694A" w:rsidR="00F241D0" w:rsidRPr="00B9384F" w:rsidRDefault="00F241D0" w:rsidP="00F241D0">
      <w:pPr>
        <w:shd w:val="clear" w:color="auto" w:fill="FFFFFF"/>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12) separat, publicările de informații incluse la punctul 62</w:t>
      </w:r>
      <w:r w:rsidR="009B3639" w:rsidRPr="00B9384F">
        <w:rPr>
          <w:rFonts w:ascii="Times New Roman" w:hAnsi="Times New Roman" w:cs="Times New Roman"/>
          <w:lang w:val="ro-RO" w:eastAsia="ro-MD"/>
        </w:rPr>
        <w:t xml:space="preserve"> </w:t>
      </w:r>
      <w:r w:rsidRPr="00B9384F">
        <w:rPr>
          <w:rFonts w:ascii="Times New Roman" w:hAnsi="Times New Roman" w:cs="Times New Roman"/>
          <w:lang w:val="ro-RO" w:eastAsia="ro-MD"/>
        </w:rPr>
        <w:t xml:space="preserve">subpunctul 5) și punctul 78 subpunctul 7); </w:t>
      </w:r>
    </w:p>
    <w:p w14:paraId="7899647D" w14:textId="77777777" w:rsidR="00F241D0" w:rsidRPr="00B9384F" w:rsidRDefault="00F241D0" w:rsidP="00F241D0">
      <w:pPr>
        <w:spacing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t xml:space="preserve">13) pentru instituțiile de credit care utilizează metodele prevăzute la punctele 99 - 105 din Regulamentul nr. 220/2025, dimensiunea activităților bilanțiere și </w:t>
      </w:r>
      <w:proofErr w:type="spellStart"/>
      <w:r w:rsidRPr="00B9384F">
        <w:rPr>
          <w:rFonts w:ascii="Times New Roman" w:hAnsi="Times New Roman" w:cs="Times New Roman"/>
          <w:lang w:val="ro-RO" w:eastAsia="ro-MD"/>
        </w:rPr>
        <w:t>extrabilanțiere</w:t>
      </w:r>
      <w:proofErr w:type="spellEnd"/>
      <w:r w:rsidRPr="00B9384F">
        <w:rPr>
          <w:rFonts w:ascii="Times New Roman" w:hAnsi="Times New Roman" w:cs="Times New Roman"/>
          <w:lang w:val="ro-RO" w:eastAsia="ro-MD"/>
        </w:rPr>
        <w:t xml:space="preserve"> cu instrumente financiare derivate, calculată în conformitate cu punctul 20 sau punctul 21 din Regulamentul nr.220/2025, după caz. </w:t>
      </w:r>
    </w:p>
    <w:p w14:paraId="52887C3F" w14:textId="469B6148" w:rsidR="001C1F38" w:rsidRPr="00B9384F" w:rsidRDefault="00F241D0" w:rsidP="00F241D0">
      <w:pPr>
        <w:shd w:val="clear" w:color="auto" w:fill="FFFFFF"/>
        <w:spacing w:before="120" w:after="0" w:line="240" w:lineRule="auto"/>
        <w:ind w:firstLine="567"/>
        <w:jc w:val="both"/>
        <w:rPr>
          <w:rFonts w:ascii="Times New Roman" w:hAnsi="Times New Roman" w:cs="Times New Roman"/>
          <w:lang w:val="ro-RO" w:eastAsia="ro-MD"/>
        </w:rPr>
      </w:pPr>
      <w:r w:rsidRPr="00B9384F">
        <w:rPr>
          <w:rFonts w:ascii="Times New Roman" w:hAnsi="Times New Roman" w:cs="Times New Roman"/>
          <w:lang w:val="ro-RO" w:eastAsia="ro-MD"/>
        </w:rPr>
        <w:lastRenderedPageBreak/>
        <w:t xml:space="preserve">În cazul în care </w:t>
      </w:r>
      <w:r w:rsidR="00C767E8" w:rsidRPr="00B9384F">
        <w:rPr>
          <w:rFonts w:ascii="Times New Roman" w:hAnsi="Times New Roman" w:cs="Times New Roman"/>
          <w:lang w:val="ro-RO" w:eastAsia="ro-MD"/>
        </w:rPr>
        <w:t>B</w:t>
      </w:r>
      <w:r w:rsidR="00024001" w:rsidRPr="00B9384F">
        <w:rPr>
          <w:rFonts w:ascii="Times New Roman" w:hAnsi="Times New Roman" w:cs="Times New Roman"/>
          <w:lang w:val="ro-RO" w:eastAsia="ro-MD"/>
        </w:rPr>
        <w:t xml:space="preserve">anca Națională a Moldovei </w:t>
      </w:r>
      <w:r w:rsidR="006B0C59" w:rsidRPr="00B9384F">
        <w:rPr>
          <w:rFonts w:ascii="Times New Roman" w:hAnsi="Times New Roman" w:cs="Times New Roman"/>
          <w:lang w:val="ro-RO" w:eastAsia="ro-MD"/>
        </w:rPr>
        <w:t xml:space="preserve">acordă </w:t>
      </w:r>
      <w:r w:rsidRPr="00B9384F">
        <w:rPr>
          <w:rFonts w:ascii="Times New Roman" w:hAnsi="Times New Roman" w:cs="Times New Roman"/>
          <w:lang w:val="ro-RO" w:eastAsia="ro-MD"/>
        </w:rPr>
        <w:t xml:space="preserve">asistență </w:t>
      </w:r>
      <w:r w:rsidR="00A136A4" w:rsidRPr="00B9384F">
        <w:rPr>
          <w:rFonts w:ascii="Times New Roman" w:hAnsi="Times New Roman" w:cs="Times New Roman"/>
          <w:lang w:val="ro-RO" w:eastAsia="ro-MD"/>
        </w:rPr>
        <w:t xml:space="preserve">de </w:t>
      </w:r>
      <w:r w:rsidRPr="00B9384F">
        <w:rPr>
          <w:rFonts w:ascii="Times New Roman" w:hAnsi="Times New Roman" w:cs="Times New Roman"/>
          <w:lang w:val="ro-RO" w:eastAsia="ro-MD"/>
        </w:rPr>
        <w:t xml:space="preserve">lichiditatea sub formă de tranzacții de </w:t>
      </w:r>
      <w:proofErr w:type="spellStart"/>
      <w:r w:rsidRPr="00B9384F">
        <w:rPr>
          <w:rFonts w:ascii="Times New Roman" w:hAnsi="Times New Roman" w:cs="Times New Roman"/>
          <w:lang w:val="ro-RO" w:eastAsia="ro-MD"/>
        </w:rPr>
        <w:t>swap</w:t>
      </w:r>
      <w:proofErr w:type="spellEnd"/>
      <w:r w:rsidRPr="00B9384F">
        <w:rPr>
          <w:rFonts w:ascii="Times New Roman" w:hAnsi="Times New Roman" w:cs="Times New Roman"/>
          <w:lang w:val="ro-RO" w:eastAsia="ro-MD"/>
        </w:rPr>
        <w:t xml:space="preserve"> pe garanții reale, </w:t>
      </w:r>
      <w:r w:rsidR="006B0C59" w:rsidRPr="00B9384F">
        <w:rPr>
          <w:rFonts w:ascii="Times New Roman" w:hAnsi="Times New Roman" w:cs="Times New Roman"/>
          <w:lang w:val="ro-RO" w:eastAsia="ro-MD"/>
        </w:rPr>
        <w:t xml:space="preserve">aceasta </w:t>
      </w:r>
      <w:r w:rsidRPr="00B9384F">
        <w:rPr>
          <w:rFonts w:ascii="Times New Roman" w:hAnsi="Times New Roman" w:cs="Times New Roman"/>
          <w:lang w:val="ro-RO" w:eastAsia="ro-MD"/>
        </w:rPr>
        <w:t xml:space="preserve">poate excepta instituțiile de credit de la îndeplinirea cerințelor </w:t>
      </w:r>
      <w:r w:rsidR="00A136A4" w:rsidRPr="00B9384F">
        <w:rPr>
          <w:rFonts w:ascii="Times New Roman" w:hAnsi="Times New Roman" w:cs="Times New Roman"/>
          <w:lang w:val="ro-RO" w:eastAsia="ro-MD"/>
        </w:rPr>
        <w:t xml:space="preserve">de publicare prevăzute la </w:t>
      </w:r>
      <w:r w:rsidRPr="00B9384F">
        <w:rPr>
          <w:rFonts w:ascii="Times New Roman" w:hAnsi="Times New Roman" w:cs="Times New Roman"/>
          <w:lang w:val="ro-RO" w:eastAsia="ro-MD"/>
        </w:rPr>
        <w:t xml:space="preserve">punctul 61 subpunctele 4) și 5) în cazul în care  consideră că publicarea informațiilor menționate la subpunctele respective ar putea dezvălui faptul că a fost </w:t>
      </w:r>
      <w:r w:rsidR="006B0C59" w:rsidRPr="00B9384F">
        <w:rPr>
          <w:rFonts w:ascii="Times New Roman" w:hAnsi="Times New Roman" w:cs="Times New Roman"/>
          <w:lang w:val="ro-RO" w:eastAsia="ro-MD"/>
        </w:rPr>
        <w:t xml:space="preserve">acordată </w:t>
      </w:r>
      <w:r w:rsidRPr="00B9384F">
        <w:rPr>
          <w:rFonts w:ascii="Times New Roman" w:hAnsi="Times New Roman" w:cs="Times New Roman"/>
          <w:lang w:val="ro-RO" w:eastAsia="ro-MD"/>
        </w:rPr>
        <w:t xml:space="preserve">asistență </w:t>
      </w:r>
      <w:r w:rsidR="00A136A4" w:rsidRPr="00B9384F">
        <w:rPr>
          <w:rFonts w:ascii="Times New Roman" w:hAnsi="Times New Roman" w:cs="Times New Roman"/>
          <w:lang w:val="ro-RO" w:eastAsia="ro-MD"/>
        </w:rPr>
        <w:t xml:space="preserve">de </w:t>
      </w:r>
      <w:r w:rsidRPr="00B9384F">
        <w:rPr>
          <w:rFonts w:ascii="Times New Roman" w:hAnsi="Times New Roman" w:cs="Times New Roman"/>
          <w:lang w:val="ro-RO" w:eastAsia="ro-MD"/>
        </w:rPr>
        <w:t>lichiditatea în situații de urgență.</w:t>
      </w:r>
      <w:r w:rsidR="00E84378" w:rsidRPr="00B9384F">
        <w:rPr>
          <w:rFonts w:ascii="Times New Roman" w:hAnsi="Times New Roman" w:cs="Times New Roman"/>
          <w:lang w:val="ro-RO" w:eastAsia="ro-MD"/>
        </w:rPr>
        <w:t xml:space="preserve"> În acest sens, Banca Națională a Moldovei stabilește praguri adecvate și criterii obiective.</w:t>
      </w:r>
      <w:r w:rsidRPr="00B9384F">
        <w:rPr>
          <w:rFonts w:ascii="Times New Roman" w:hAnsi="Times New Roman" w:cs="Times New Roman"/>
          <w:lang w:val="ro-RO" w:eastAsia="ro-MD"/>
        </w:rPr>
        <w:t xml:space="preserve">”;  </w:t>
      </w:r>
    </w:p>
    <w:p w14:paraId="15702DE5" w14:textId="3883909F" w:rsidR="001C1F38" w:rsidRPr="00B9384F" w:rsidRDefault="005F760B"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62:</w:t>
      </w:r>
    </w:p>
    <w:p w14:paraId="77F79853" w14:textId="6F81B42F" w:rsidR="00450999" w:rsidRPr="00B9384F" w:rsidRDefault="005F760B" w:rsidP="005F760B">
      <w:pPr>
        <w:pStyle w:val="ListParagraph"/>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1.</w:t>
      </w:r>
      <w:r w:rsidR="00F8416B" w:rsidRPr="00B9384F">
        <w:rPr>
          <w:rFonts w:ascii="Times New Roman" w:hAnsi="Times New Roman" w:cs="Times New Roman"/>
          <w:lang w:val="ro-RO"/>
        </w:rPr>
        <w:t>3</w:t>
      </w:r>
      <w:r w:rsidR="0085020B" w:rsidRPr="00B9384F">
        <w:rPr>
          <w:rFonts w:ascii="Times New Roman" w:hAnsi="Times New Roman" w:cs="Times New Roman"/>
          <w:lang w:val="ro-RO"/>
        </w:rPr>
        <w:t>2</w:t>
      </w:r>
      <w:r w:rsidRPr="00B9384F">
        <w:rPr>
          <w:rFonts w:ascii="Times New Roman" w:hAnsi="Times New Roman" w:cs="Times New Roman"/>
          <w:lang w:val="ro-RO"/>
        </w:rPr>
        <w:t xml:space="preserve">.1. </w:t>
      </w:r>
      <w:r w:rsidR="00450999" w:rsidRPr="00B9384F">
        <w:rPr>
          <w:rFonts w:ascii="Times New Roman" w:hAnsi="Times New Roman" w:cs="Times New Roman"/>
          <w:lang w:val="ro-RO"/>
        </w:rPr>
        <w:t xml:space="preserve">în preambul, cuvintele „vor publica” se substituie cu cuvântul „publică”; </w:t>
      </w:r>
    </w:p>
    <w:p w14:paraId="5B1F7ED7" w14:textId="05627E9F" w:rsidR="005F760B" w:rsidRPr="00B9384F" w:rsidRDefault="00450999" w:rsidP="005F760B">
      <w:pPr>
        <w:pStyle w:val="ListParagraph"/>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1.3</w:t>
      </w:r>
      <w:r w:rsidR="0085020B" w:rsidRPr="00B9384F">
        <w:rPr>
          <w:rFonts w:ascii="Times New Roman" w:hAnsi="Times New Roman" w:cs="Times New Roman"/>
          <w:lang w:val="ro-RO"/>
        </w:rPr>
        <w:t>2</w:t>
      </w:r>
      <w:r w:rsidRPr="00B9384F">
        <w:rPr>
          <w:rFonts w:ascii="Times New Roman" w:hAnsi="Times New Roman" w:cs="Times New Roman"/>
          <w:lang w:val="ro-RO"/>
        </w:rPr>
        <w:t xml:space="preserve">.2. </w:t>
      </w:r>
      <w:r w:rsidR="005F760B" w:rsidRPr="00B9384F">
        <w:rPr>
          <w:rFonts w:ascii="Times New Roman" w:hAnsi="Times New Roman" w:cs="Times New Roman"/>
          <w:lang w:val="ro-RO"/>
        </w:rPr>
        <w:t>subpunctul 4), după textul „</w:t>
      </w:r>
      <w:r w:rsidR="005F760B" w:rsidRPr="00B9384F">
        <w:rPr>
          <w:rFonts w:ascii="Times New Roman" w:eastAsia="Times New Roman" w:hAnsi="Times New Roman" w:cs="Times New Roman"/>
          <w:kern w:val="0"/>
          <w:lang w:val="ro-RO" w:eastAsia="ro-MD"/>
          <w14:ligatures w14:val="none"/>
        </w:rPr>
        <w:t xml:space="preserve">prevăzute în Regulamentul nr.111/2018” se completează cu textul „ ,cu mențiunea că nu este necesară publicarea acestor informații în cazul în care instituțiile de credit respectă corespondențele standard publicate de </w:t>
      </w:r>
      <w:r w:rsidR="00EB59FD" w:rsidRPr="00B9384F">
        <w:rPr>
          <w:rFonts w:ascii="Times New Roman" w:eastAsia="Times New Roman" w:hAnsi="Times New Roman" w:cs="Times New Roman"/>
          <w:kern w:val="0"/>
          <w:lang w:val="ro-RO" w:eastAsia="ro-MD"/>
          <w14:ligatures w14:val="none"/>
        </w:rPr>
        <w:t>către Autoritatea Bancară Europeană (</w:t>
      </w:r>
      <w:r w:rsidR="00F241D0" w:rsidRPr="00B9384F">
        <w:rPr>
          <w:rFonts w:ascii="Times New Roman" w:eastAsia="Times New Roman" w:hAnsi="Times New Roman" w:cs="Times New Roman"/>
          <w:kern w:val="0"/>
          <w:lang w:val="ro-RO" w:eastAsia="ro-MD"/>
          <w14:ligatures w14:val="none"/>
        </w:rPr>
        <w:t xml:space="preserve">în continuare - </w:t>
      </w:r>
      <w:r w:rsidR="005F760B" w:rsidRPr="00B9384F">
        <w:rPr>
          <w:rFonts w:ascii="Times New Roman" w:eastAsia="Times New Roman" w:hAnsi="Times New Roman" w:cs="Times New Roman"/>
          <w:kern w:val="0"/>
          <w:lang w:val="ro-RO" w:eastAsia="ro-MD"/>
          <w14:ligatures w14:val="none"/>
        </w:rPr>
        <w:t>ABE</w:t>
      </w:r>
      <w:r w:rsidR="00EB59FD" w:rsidRPr="00B9384F">
        <w:rPr>
          <w:rFonts w:ascii="Times New Roman" w:eastAsia="Times New Roman" w:hAnsi="Times New Roman" w:cs="Times New Roman"/>
          <w:kern w:val="0"/>
          <w:lang w:val="ro-RO" w:eastAsia="ro-MD"/>
          <w14:ligatures w14:val="none"/>
        </w:rPr>
        <w:t>)</w:t>
      </w:r>
      <w:r w:rsidR="005F760B" w:rsidRPr="00B9384F">
        <w:rPr>
          <w:rFonts w:ascii="Times New Roman" w:eastAsia="Times New Roman" w:hAnsi="Times New Roman" w:cs="Times New Roman"/>
          <w:kern w:val="0"/>
          <w:lang w:val="ro-RO" w:eastAsia="ro-MD"/>
          <w14:ligatures w14:val="none"/>
        </w:rPr>
        <w:t>;”;</w:t>
      </w:r>
    </w:p>
    <w:p w14:paraId="0D1C95CE" w14:textId="260EF7E0" w:rsidR="001C1F38" w:rsidRPr="00B9384F" w:rsidRDefault="005F760B"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punctele 62</w:t>
      </w:r>
      <w:r w:rsidRPr="00B9384F">
        <w:rPr>
          <w:rFonts w:ascii="Times New Roman" w:hAnsi="Times New Roman" w:cs="Times New Roman"/>
          <w:vertAlign w:val="superscript"/>
          <w:lang w:val="ro-RO"/>
        </w:rPr>
        <w:t>1</w:t>
      </w:r>
      <w:r w:rsidRPr="00B9384F">
        <w:rPr>
          <w:rFonts w:ascii="Times New Roman" w:hAnsi="Times New Roman" w:cs="Times New Roman"/>
          <w:lang w:val="ro-RO"/>
        </w:rPr>
        <w:t>-62</w:t>
      </w:r>
      <w:r w:rsidRPr="00B9384F">
        <w:rPr>
          <w:rFonts w:ascii="Times New Roman" w:hAnsi="Times New Roman" w:cs="Times New Roman"/>
          <w:vertAlign w:val="superscript"/>
          <w:lang w:val="ro-RO"/>
        </w:rPr>
        <w:t>8</w:t>
      </w:r>
      <w:r w:rsidRPr="00B9384F">
        <w:rPr>
          <w:rFonts w:ascii="Times New Roman" w:hAnsi="Times New Roman" w:cs="Times New Roman"/>
          <w:lang w:val="ro-RO"/>
        </w:rPr>
        <w:t xml:space="preserve"> cu următorul cuprins:</w:t>
      </w:r>
    </w:p>
    <w:p w14:paraId="21C2CF2A" w14:textId="51EFDED2" w:rsidR="00A11DC2" w:rsidRPr="00B9384F" w:rsidRDefault="00A11DC2" w:rsidP="00A11DC2">
      <w:pPr>
        <w:shd w:val="clear" w:color="auto" w:fill="FFFFFF"/>
        <w:tabs>
          <w:tab w:val="left" w:pos="993"/>
        </w:tabs>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lang w:val="ro-RO"/>
        </w:rPr>
        <w:t>„</w:t>
      </w:r>
      <w:r w:rsidRPr="00B9384F">
        <w:rPr>
          <w:rFonts w:ascii="Times New Roman" w:hAnsi="Times New Roman" w:cs="Times New Roman"/>
          <w:color w:val="000000"/>
          <w:lang w:val="ro-RO" w:eastAsia="ro-MD"/>
        </w:rPr>
        <w:t>62</w:t>
      </w:r>
      <w:r w:rsidRPr="00B9384F">
        <w:rPr>
          <w:rFonts w:ascii="Times New Roman" w:hAnsi="Times New Roman" w:cs="Times New Roman"/>
          <w:color w:val="000000"/>
          <w:vertAlign w:val="superscript"/>
          <w:lang w:val="ro-RO" w:eastAsia="ro-MD"/>
        </w:rPr>
        <w:t>1</w:t>
      </w:r>
      <w:r w:rsidRPr="00B9384F">
        <w:rPr>
          <w:rFonts w:ascii="Times New Roman" w:hAnsi="Times New Roman" w:cs="Times New Roman"/>
          <w:color w:val="000000"/>
          <w:lang w:val="ro-RO" w:eastAsia="ro-MD"/>
        </w:rPr>
        <w:t>.   Instituțiile de credit care nu au primit aprobarea Băncii Naționale a Moldovei de a utiliza abordarea bazată pe modele interne alternativ</w:t>
      </w:r>
      <w:r w:rsidR="002D7F4D" w:rsidRPr="00B9384F">
        <w:rPr>
          <w:rFonts w:ascii="Times New Roman" w:hAnsi="Times New Roman" w:cs="Times New Roman"/>
          <w:color w:val="000000"/>
          <w:lang w:val="ro-RO" w:eastAsia="ro-MD"/>
        </w:rPr>
        <w:t>e</w:t>
      </w:r>
      <w:r w:rsidRPr="00B9384F">
        <w:rPr>
          <w:rFonts w:ascii="Times New Roman" w:hAnsi="Times New Roman" w:cs="Times New Roman"/>
          <w:color w:val="000000"/>
          <w:lang w:val="ro-RO" w:eastAsia="ro-MD"/>
        </w:rPr>
        <w:t xml:space="preserve">, și care utilizează abordarea standardizată simplificată sau abordarea standardizată alternativă prevăzute în actele normative ale Băncii Naționale a Moldovei privind cerințele de fonduri proprii pentru riscul de piață, publică o prezentare generală a pozițiilor din portofoliul său de tranzacționare. </w:t>
      </w:r>
    </w:p>
    <w:p w14:paraId="499254BA" w14:textId="77777777" w:rsidR="00A11DC2" w:rsidRPr="00B9384F" w:rsidRDefault="00A11DC2" w:rsidP="00A11DC2">
      <w:pPr>
        <w:shd w:val="clear" w:color="auto" w:fill="FFFFFF"/>
        <w:tabs>
          <w:tab w:val="left" w:pos="993"/>
        </w:tabs>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62</w:t>
      </w:r>
      <w:r w:rsidRPr="00B9384F">
        <w:rPr>
          <w:rFonts w:ascii="Times New Roman" w:hAnsi="Times New Roman" w:cs="Times New Roman"/>
          <w:color w:val="000000"/>
          <w:vertAlign w:val="superscript"/>
          <w:lang w:val="ro-RO" w:eastAsia="ro-MD"/>
        </w:rPr>
        <w:t xml:space="preserve">2 </w:t>
      </w:r>
      <w:r w:rsidRPr="00B9384F">
        <w:rPr>
          <w:rFonts w:ascii="Times New Roman" w:hAnsi="Times New Roman" w:cs="Times New Roman"/>
          <w:color w:val="000000"/>
          <w:lang w:val="ro-RO" w:eastAsia="ro-MD"/>
        </w:rPr>
        <w:t>. Instituțiile de credit care își calculează cerințele de fonduri proprii în conformitate cu actele normative ale Băncii Naționale a Moldovei privind cerințele de fonduri proprii pentru riscul de piață, publică totalul cerințelor de fonduri proprii, cerințele de fonduri proprii pentru metoda bazată pe sensibilități, cerința privind riscul de nerambursare și cerințele de fonduri proprii pentru riscurile reziduale. Informațiile privind cerințele de fonduri proprii pentru măsurile din cadrul metodei bazate pe sensibilități și pentru riscul de nerambursare se publică defalcat pentru următoarele instrumente:</w:t>
      </w:r>
    </w:p>
    <w:p w14:paraId="0DC92E94"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instrumente financiare, altele decât instrumentele de securitizare deținute în portofoliul de tranzacționare, cu o defalcare pe clase de risc și o identificare separată a cerințelor de fonduri proprii pentru riscul de nerambursare; </w:t>
      </w:r>
    </w:p>
    <w:p w14:paraId="7A0C906B"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instrumente de securitizare care nu sunt deținute în portofoliul de </w:t>
      </w:r>
      <w:proofErr w:type="spellStart"/>
      <w:r w:rsidRPr="00B9384F">
        <w:rPr>
          <w:rFonts w:ascii="Times New Roman" w:hAnsi="Times New Roman" w:cs="Times New Roman"/>
          <w:color w:val="000000"/>
          <w:lang w:val="ro-RO" w:eastAsia="ro-MD"/>
        </w:rPr>
        <w:t>tranzacţionare</w:t>
      </w:r>
      <w:proofErr w:type="spellEnd"/>
      <w:r w:rsidRPr="00B9384F">
        <w:rPr>
          <w:rFonts w:ascii="Times New Roman" w:hAnsi="Times New Roman" w:cs="Times New Roman"/>
          <w:color w:val="000000"/>
          <w:lang w:val="ro-RO" w:eastAsia="ro-MD"/>
        </w:rPr>
        <w:t xml:space="preserve"> pe bază de </w:t>
      </w:r>
      <w:proofErr w:type="spellStart"/>
      <w:r w:rsidRPr="00B9384F">
        <w:rPr>
          <w:rFonts w:ascii="Times New Roman" w:hAnsi="Times New Roman" w:cs="Times New Roman"/>
          <w:color w:val="000000"/>
          <w:lang w:val="ro-RO" w:eastAsia="ro-MD"/>
        </w:rPr>
        <w:t>corelaţie</w:t>
      </w:r>
      <w:proofErr w:type="spellEnd"/>
      <w:r w:rsidRPr="00B9384F">
        <w:rPr>
          <w:rFonts w:ascii="Times New Roman" w:hAnsi="Times New Roman" w:cs="Times New Roman"/>
          <w:color w:val="000000"/>
          <w:lang w:val="ro-RO" w:eastAsia="ro-MD"/>
        </w:rPr>
        <w:t xml:space="preserve"> alternativă (în continuare - ACTP), cu o identificare separată a cerințelor de fonduri proprii pentru riscul de marjă de credit și a cerințelor de fonduri proprii pentru riscul de nerambursare; </w:t>
      </w:r>
    </w:p>
    <w:p w14:paraId="4F0D62F7"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 instrumente de securitizare deținute în ACTP, cu o identificare separată a cerințelor de fonduri proprii pentru riscul de marjă de credit și a cerințelor de fonduri proprii pentru riscul de nerambursare. </w:t>
      </w:r>
    </w:p>
    <w:p w14:paraId="4F9A6E94" w14:textId="77777777" w:rsidR="00A11DC2" w:rsidRPr="00B9384F" w:rsidRDefault="00A11DC2" w:rsidP="00A11DC2">
      <w:pPr>
        <w:shd w:val="clear" w:color="auto" w:fill="FFFFFF"/>
        <w:spacing w:after="0" w:line="240" w:lineRule="auto"/>
        <w:ind w:firstLine="709"/>
        <w:jc w:val="both"/>
        <w:rPr>
          <w:rFonts w:ascii="Times New Roman" w:hAnsi="Times New Roman" w:cs="Times New Roman"/>
          <w:color w:val="000000"/>
          <w:lang w:val="ro-RO" w:eastAsia="ro-MD"/>
        </w:rPr>
      </w:pPr>
      <w:r w:rsidRPr="00B9384F">
        <w:rPr>
          <w:rFonts w:ascii="Times New Roman" w:eastAsia="Times New Roman" w:hAnsi="Times New Roman" w:cs="Times New Roman"/>
          <w:kern w:val="0"/>
          <w:lang w:val="ro-RO" w:eastAsia="ro-MD"/>
          <w14:ligatures w14:val="none"/>
        </w:rPr>
        <w:t>62</w:t>
      </w:r>
      <w:r w:rsidRPr="00B9384F">
        <w:rPr>
          <w:rFonts w:ascii="Times New Roman" w:eastAsia="Times New Roman" w:hAnsi="Times New Roman" w:cs="Times New Roman"/>
          <w:kern w:val="0"/>
          <w:vertAlign w:val="superscript"/>
          <w:lang w:val="ro-RO" w:eastAsia="ro-MD"/>
          <w14:ligatures w14:val="none"/>
        </w:rPr>
        <w:t>3</w:t>
      </w:r>
      <w:r w:rsidRPr="00B9384F">
        <w:rPr>
          <w:rFonts w:ascii="Times New Roman" w:eastAsia="Times New Roman" w:hAnsi="Times New Roman" w:cs="Times New Roman"/>
          <w:kern w:val="0"/>
          <w:lang w:val="ro-RO" w:eastAsia="ro-MD"/>
          <w14:ligatures w14:val="none"/>
        </w:rPr>
        <w:t>.</w:t>
      </w:r>
      <w:r w:rsidRPr="00B9384F">
        <w:rPr>
          <w:rFonts w:ascii="Times New Roman" w:hAnsi="Times New Roman" w:cs="Times New Roman"/>
          <w:color w:val="000000"/>
          <w:lang w:val="ro-RO" w:eastAsia="ro-MD"/>
        </w:rPr>
        <w:t xml:space="preserve"> Instituțiile de credit care fac obiectul cerințelor de fonduri proprii pentru acoperirea </w:t>
      </w:r>
    </w:p>
    <w:p w14:paraId="7290FD3A" w14:textId="6AF26BB8" w:rsidR="00A11DC2" w:rsidRPr="00B9384F" w:rsidRDefault="00A11DC2" w:rsidP="00A11DC2">
      <w:pPr>
        <w:shd w:val="clear" w:color="auto" w:fill="FFFFFF"/>
        <w:spacing w:after="0" w:line="240" w:lineRule="auto"/>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riscului de ajustare a evaluării creditului (în continuare - riscul CVA) publică următoarele informații:</w:t>
      </w:r>
    </w:p>
    <w:p w14:paraId="3F4F95A1"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o prezentare generală a proceselor de identificare, măsurare, acoperire și monitorizare a riscului CVA; </w:t>
      </w:r>
    </w:p>
    <w:p w14:paraId="6B2C0931" w14:textId="77777777" w:rsidR="00A11DC2" w:rsidRPr="00B9384F" w:rsidRDefault="00A11DC2" w:rsidP="00A11DC2">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hAnsi="Times New Roman" w:cs="Times New Roman"/>
          <w:color w:val="000000"/>
          <w:lang w:val="ro-RO" w:eastAsia="ro-MD"/>
        </w:rPr>
        <w:t xml:space="preserve">2) dacă instituțiile de credit îndeplinesc toate condițiile prevăzute la punctul 21 din Regulamentul nr. 220/2025; în cazul în care aceste condiții sunt îndeplinite, dacă instituțiile de credit au ales să calculeze cerințele de fonduri proprii pentru riscul CVA utilizând abordarea simplificată prevăzută la punctele 116-118 din Regulamentul </w:t>
      </w:r>
      <w:r w:rsidRPr="00B9384F">
        <w:rPr>
          <w:rFonts w:ascii="Times New Roman" w:eastAsia="Times New Roman" w:hAnsi="Times New Roman" w:cs="Times New Roman"/>
          <w:kern w:val="0"/>
          <w:lang w:val="ro-RO" w:eastAsia="ro-MD"/>
          <w14:ligatures w14:val="none"/>
        </w:rPr>
        <w:t>nr.119/2026</w:t>
      </w:r>
      <w:r w:rsidRPr="00B9384F">
        <w:rPr>
          <w:rFonts w:ascii="Times New Roman" w:hAnsi="Times New Roman" w:cs="Times New Roman"/>
          <w:color w:val="000000"/>
          <w:lang w:val="ro-RO" w:eastAsia="ro-MD"/>
        </w:rPr>
        <w:t xml:space="preserve">; în cazul în care instituțiile de credit au ales să calculeze cerințele de fonduri proprii pentru riscul CVA utilizând abordarea simplificată, cerințele de fonduri proprii pentru riscul CVA calculate în conformitate cu abordarea respectivă; </w:t>
      </w:r>
    </w:p>
    <w:p w14:paraId="1369967D" w14:textId="4F6870DD"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3)numărul total de </w:t>
      </w:r>
      <w:proofErr w:type="spellStart"/>
      <w:r w:rsidRPr="00B9384F">
        <w:rPr>
          <w:rFonts w:ascii="Times New Roman" w:hAnsi="Times New Roman" w:cs="Times New Roman"/>
          <w:color w:val="000000"/>
          <w:lang w:val="ro-RO" w:eastAsia="ro-MD"/>
        </w:rPr>
        <w:t>contrapărți</w:t>
      </w:r>
      <w:proofErr w:type="spellEnd"/>
      <w:r w:rsidRPr="00B9384F">
        <w:rPr>
          <w:rFonts w:ascii="Times New Roman" w:hAnsi="Times New Roman" w:cs="Times New Roman"/>
          <w:color w:val="000000"/>
          <w:lang w:val="ro-RO" w:eastAsia="ro-MD"/>
        </w:rPr>
        <w:t xml:space="preserve"> pentru care se utilizează abordarea standardizată, cu o defalcare pe tipuri de </w:t>
      </w:r>
      <w:proofErr w:type="spellStart"/>
      <w:r w:rsidRPr="00B9384F">
        <w:rPr>
          <w:rFonts w:ascii="Times New Roman" w:hAnsi="Times New Roman" w:cs="Times New Roman"/>
          <w:color w:val="000000"/>
          <w:lang w:val="ro-RO" w:eastAsia="ro-MD"/>
        </w:rPr>
        <w:t>contrapărți</w:t>
      </w:r>
      <w:proofErr w:type="spellEnd"/>
      <w:r w:rsidRPr="00B9384F">
        <w:rPr>
          <w:rFonts w:ascii="Times New Roman" w:hAnsi="Times New Roman" w:cs="Times New Roman"/>
          <w:color w:val="000000"/>
          <w:lang w:val="ro-RO" w:eastAsia="ro-MD"/>
        </w:rPr>
        <w:t xml:space="preserve">. </w:t>
      </w:r>
    </w:p>
    <w:p w14:paraId="54BEEC49" w14:textId="7AE7F04D" w:rsidR="00A11DC2"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62</w:t>
      </w:r>
      <w:r w:rsidRPr="00B9384F">
        <w:rPr>
          <w:rFonts w:ascii="Times New Roman" w:hAnsi="Times New Roman" w:cs="Times New Roman"/>
          <w:color w:val="000000"/>
          <w:vertAlign w:val="superscript"/>
          <w:lang w:val="ro-RO" w:eastAsia="ro-MD"/>
        </w:rPr>
        <w:t>4</w:t>
      </w:r>
      <w:r w:rsidRPr="00B9384F">
        <w:rPr>
          <w:rFonts w:ascii="Times New Roman" w:hAnsi="Times New Roman" w:cs="Times New Roman"/>
          <w:color w:val="000000"/>
          <w:lang w:val="ro-RO" w:eastAsia="ro-MD"/>
        </w:rPr>
        <w:t xml:space="preserve">.   Instituțiile de credit  care utilizează abordarea standardizată astfel cum este menționată la punctul 17 din Regulamentul nr. 119/2026 pentru calcularea cerințelor de fonduri proprii pentru </w:t>
      </w:r>
      <w:r w:rsidRPr="00B9384F">
        <w:rPr>
          <w:rFonts w:ascii="Times New Roman" w:hAnsi="Times New Roman" w:cs="Times New Roman"/>
          <w:color w:val="000000"/>
          <w:lang w:val="ro-RO" w:eastAsia="ro-MD"/>
        </w:rPr>
        <w:lastRenderedPageBreak/>
        <w:t>riscul CVA, publică, suplimentar față de informațiile menționate la  punctul 62</w:t>
      </w:r>
      <w:r w:rsidRPr="00B9384F">
        <w:rPr>
          <w:rFonts w:ascii="Times New Roman" w:hAnsi="Times New Roman" w:cs="Times New Roman"/>
          <w:color w:val="000000"/>
          <w:vertAlign w:val="superscript"/>
          <w:lang w:val="ro-RO" w:eastAsia="ro-MD"/>
        </w:rPr>
        <w:t>3</w:t>
      </w:r>
      <w:r w:rsidRPr="00B9384F">
        <w:rPr>
          <w:rFonts w:ascii="Times New Roman" w:hAnsi="Times New Roman" w:cs="Times New Roman"/>
          <w:color w:val="000000"/>
          <w:lang w:val="ro-RO" w:eastAsia="ro-MD"/>
        </w:rPr>
        <w:t>, următoarele informații:</w:t>
      </w:r>
    </w:p>
    <w:p w14:paraId="3B7B932C" w14:textId="77777777" w:rsidR="00A11DC2"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structura și organizarea funcției lor interne de gestionare a riscului CVA, precum și ale guvernanței acestuia; </w:t>
      </w:r>
    </w:p>
    <w:p w14:paraId="0EC9D2FB"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cerințele de fonduri proprii totale pentru riscul CVA conform abordării  standardizate, cu o defalcare pe clase de risc;  </w:t>
      </w:r>
    </w:p>
    <w:p w14:paraId="6FAFB269"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3) o prezentare generală a acoperirilor eligibile utilizate în calculul cerințelor de fonduri proprii pentru riscul CVA, cu o defalcare pe tipurile de instrumente menționate la punctul 121 din Regulamentul nr.119/2026;</w:t>
      </w:r>
    </w:p>
    <w:p w14:paraId="425C4E12"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62</w:t>
      </w:r>
      <w:r w:rsidRPr="00B9384F">
        <w:rPr>
          <w:rFonts w:ascii="Times New Roman" w:hAnsi="Times New Roman" w:cs="Times New Roman"/>
          <w:color w:val="000000"/>
          <w:vertAlign w:val="superscript"/>
          <w:lang w:val="ro-RO" w:eastAsia="ro-MD"/>
        </w:rPr>
        <w:t>5</w:t>
      </w:r>
      <w:r w:rsidRPr="00B9384F">
        <w:rPr>
          <w:rFonts w:ascii="Times New Roman" w:hAnsi="Times New Roman" w:cs="Times New Roman"/>
          <w:color w:val="000000"/>
          <w:lang w:val="ro-RO" w:eastAsia="ro-MD"/>
        </w:rPr>
        <w:t>. Instituțiile de credit care utilizează abordarea de bază prevăzută la punctul 113 din Regulamentul nr. 119/2026 pentru calcularea cerințelor de fonduri proprii pentru riscul CVA publică, suplimentar față de informațiile menționate la punctul 62</w:t>
      </w:r>
      <w:r w:rsidRPr="00B9384F">
        <w:rPr>
          <w:rFonts w:ascii="Times New Roman" w:hAnsi="Times New Roman" w:cs="Times New Roman"/>
          <w:color w:val="000000"/>
          <w:vertAlign w:val="superscript"/>
          <w:lang w:val="ro-RO" w:eastAsia="ro-MD"/>
        </w:rPr>
        <w:t>3</w:t>
      </w:r>
      <w:r w:rsidRPr="00B9384F">
        <w:rPr>
          <w:rFonts w:ascii="Times New Roman" w:hAnsi="Times New Roman" w:cs="Times New Roman"/>
          <w:color w:val="000000"/>
          <w:lang w:val="ro-RO" w:eastAsia="ro-MD"/>
        </w:rPr>
        <w:t>, următoarele informații:</w:t>
      </w:r>
    </w:p>
    <w:p w14:paraId="6A2BDFFA"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1) cerințele lor de fonduri proprii totale pentru riscul CVA conform abordării de bază, precum și componentele </w:t>
      </w:r>
      <w:proofErr w:type="spellStart"/>
      <w:r w:rsidRPr="00B9384F">
        <w:rPr>
          <w:rFonts w:ascii="Times New Roman" w:hAnsi="Times New Roman" w:cs="Times New Roman"/>
          <w:color w:val="000000"/>
          <w:lang w:val="ro-RO" w:eastAsia="ro-MD"/>
        </w:rPr>
        <w:t>BACVAtotal</w:t>
      </w:r>
      <w:proofErr w:type="spellEnd"/>
      <w:r w:rsidRPr="00B9384F">
        <w:rPr>
          <w:rFonts w:ascii="Times New Roman" w:hAnsi="Times New Roman" w:cs="Times New Roman"/>
          <w:color w:val="000000"/>
          <w:lang w:val="ro-RO" w:eastAsia="ro-MD"/>
        </w:rPr>
        <w:t> și </w:t>
      </w:r>
      <w:proofErr w:type="spellStart"/>
      <w:r w:rsidRPr="00B9384F">
        <w:rPr>
          <w:rFonts w:ascii="Times New Roman" w:hAnsi="Times New Roman" w:cs="Times New Roman"/>
          <w:color w:val="000000"/>
          <w:lang w:val="ro-RO" w:eastAsia="ro-MD"/>
        </w:rPr>
        <w:t>BACVAcsr</w:t>
      </w:r>
      <w:proofErr w:type="spellEnd"/>
      <w:r w:rsidRPr="00B9384F">
        <w:rPr>
          <w:rFonts w:ascii="Times New Roman" w:hAnsi="Times New Roman" w:cs="Times New Roman"/>
          <w:color w:val="000000"/>
          <w:lang w:val="ro-RO" w:eastAsia="ro-MD"/>
        </w:rPr>
        <w:t xml:space="preserve">-cu acoperire; </w:t>
      </w:r>
    </w:p>
    <w:p w14:paraId="303C790D"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o prezentare generală a acoperirilor eligibile utilizate în calculul respectiv, cu o defalcare pe tipurile de instrumente astfel cum se menționează la punctul 122 din Regulamentul nr. 119/2026. </w:t>
      </w:r>
    </w:p>
    <w:p w14:paraId="1AFCAB89" w14:textId="6529920E" w:rsidR="00A11DC2" w:rsidRPr="00B9384F" w:rsidRDefault="00A11DC2" w:rsidP="00A11DC2">
      <w:pPr>
        <w:shd w:val="clear" w:color="auto" w:fill="FFFFFF"/>
        <w:spacing w:after="0" w:line="240" w:lineRule="auto"/>
        <w:ind w:firstLine="567"/>
        <w:jc w:val="both"/>
        <w:rPr>
          <w:rFonts w:ascii="Times New Roman" w:hAnsi="Times New Roman" w:cs="Times New Roman"/>
          <w:b/>
          <w:bCs/>
          <w:color w:val="000000"/>
          <w:lang w:val="ro-RO" w:eastAsia="ro-MD"/>
        </w:rPr>
      </w:pPr>
      <w:r w:rsidRPr="00B9384F">
        <w:rPr>
          <w:rFonts w:ascii="Times New Roman" w:hAnsi="Times New Roman" w:cs="Times New Roman"/>
          <w:color w:val="000000"/>
          <w:lang w:val="ro-RO" w:eastAsia="ro-MD"/>
        </w:rPr>
        <w:t>62</w:t>
      </w:r>
      <w:r w:rsidRPr="00B9384F">
        <w:rPr>
          <w:rFonts w:ascii="Times New Roman" w:hAnsi="Times New Roman" w:cs="Times New Roman"/>
          <w:color w:val="000000"/>
          <w:vertAlign w:val="superscript"/>
          <w:lang w:val="ro-RO" w:eastAsia="ro-MD"/>
        </w:rPr>
        <w:t>6</w:t>
      </w:r>
      <w:r w:rsidRPr="00B9384F">
        <w:rPr>
          <w:rFonts w:ascii="Times New Roman" w:hAnsi="Times New Roman" w:cs="Times New Roman"/>
          <w:color w:val="000000"/>
          <w:lang w:val="ro-RO" w:eastAsia="ro-MD"/>
        </w:rPr>
        <w:t>. Instituțiile de credit publică următoarele informații privind riscul operațional:</w:t>
      </w:r>
    </w:p>
    <w:p w14:paraId="6A4D6901"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principalele caracteristici și elemente ale cadrului de gestionare a riscului operațional; </w:t>
      </w:r>
    </w:p>
    <w:p w14:paraId="36C23B15" w14:textId="4E96FB93"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2) cerințele de fonduri proprii pentru riscul operațional</w:t>
      </w:r>
      <w:r w:rsidR="002D7F4D"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 xml:space="preserve">egală cu componenta indicatorului de activitate calculată în conformitate cu punctul 7 din Regulamentul privind cerința de fonduri proprii pentru riscul operațional, aprobat prin Hotărârea </w:t>
      </w:r>
      <w:r w:rsidR="00201224" w:rsidRPr="00B9384F">
        <w:rPr>
          <w:rFonts w:ascii="Times New Roman" w:hAnsi="Times New Roman" w:cs="Times New Roman"/>
          <w:color w:val="000000"/>
          <w:lang w:val="ro-RO" w:eastAsia="ro-MD"/>
        </w:rPr>
        <w:t>C</w:t>
      </w:r>
      <w:r w:rsidRPr="00B9384F">
        <w:rPr>
          <w:rFonts w:ascii="Times New Roman" w:hAnsi="Times New Roman" w:cs="Times New Roman"/>
          <w:color w:val="000000"/>
          <w:lang w:val="ro-RO" w:eastAsia="ro-MD"/>
        </w:rPr>
        <w:t xml:space="preserve">omitetului executiv la Băncii Naționale a Moldovei nr. 311/2025 ( în continuare – Regulamentul nr. 311/2025); </w:t>
      </w:r>
    </w:p>
    <w:p w14:paraId="546167CC"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3) indicatorul de activitate, calculat în conformitate cu punctul 8 din Regulamentul nr.311/2025, și valorile fiecărei componente a indicatorului de activitate și ale subcomponentelor sale pentru fiecare dintre cei trei ani utilizați pentru calcularea indicatorului de activitate;</w:t>
      </w:r>
    </w:p>
    <w:p w14:paraId="37D7EEC7"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4) valoarea reducerii indicatorului de activitate pentru fiecare excludere din indicatorul de activitate în conformitate  cu punctul 15 din Regulamentul nr. 311/2025, precum și justificările corespunzătoare ale unei astfel de excluderi. </w:t>
      </w:r>
    </w:p>
    <w:p w14:paraId="71F010D2" w14:textId="38DA4983"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62</w:t>
      </w:r>
      <w:r w:rsidRPr="00B9384F">
        <w:rPr>
          <w:rFonts w:ascii="Times New Roman" w:hAnsi="Times New Roman" w:cs="Times New Roman"/>
          <w:b/>
          <w:bCs/>
          <w:color w:val="000000"/>
          <w:vertAlign w:val="superscript"/>
          <w:lang w:val="ro-RO" w:eastAsia="ro-MD"/>
        </w:rPr>
        <w:t>7</w:t>
      </w:r>
      <w:r w:rsidRPr="00B9384F">
        <w:rPr>
          <w:rFonts w:ascii="Times New Roman" w:hAnsi="Times New Roman" w:cs="Times New Roman"/>
          <w:b/>
          <w:bCs/>
          <w:color w:val="000000"/>
          <w:lang w:val="ro-RO" w:eastAsia="ro-MD"/>
        </w:rPr>
        <w:t>.</w:t>
      </w:r>
      <w:r w:rsidRPr="00B9384F">
        <w:rPr>
          <w:rFonts w:ascii="Times New Roman" w:hAnsi="Times New Roman" w:cs="Times New Roman"/>
          <w:color w:val="000000"/>
          <w:lang w:val="ro-RO" w:eastAsia="ro-MD"/>
        </w:rPr>
        <w:t> Instituțiile de credit care își calculează pierderile anuale rezultate din riscul operațional în conformitate cu punctele 16-17 din Regulamentul nr. 311/2025 publică, suplimentar față de informațiile menționate la  punctul 62</w:t>
      </w:r>
      <w:r w:rsidRPr="00B9384F">
        <w:rPr>
          <w:rFonts w:ascii="Times New Roman" w:hAnsi="Times New Roman" w:cs="Times New Roman"/>
          <w:color w:val="000000"/>
          <w:vertAlign w:val="superscript"/>
          <w:lang w:val="ro-RO" w:eastAsia="ro-MD"/>
        </w:rPr>
        <w:t>6</w:t>
      </w:r>
      <w:r w:rsidRPr="00B9384F">
        <w:rPr>
          <w:rFonts w:ascii="Times New Roman" w:hAnsi="Times New Roman" w:cs="Times New Roman"/>
          <w:color w:val="000000"/>
          <w:lang w:val="ro-RO" w:eastAsia="ro-MD"/>
        </w:rPr>
        <w:t>, următoarele informații:</w:t>
      </w:r>
    </w:p>
    <w:p w14:paraId="21C241E6"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1) pierderile anuale rezultate din riscul operațional pentru fiecare dintre ultimele 10 exerciții financiare calculate în conformitate  cu punctul 16 din Regulamentul nr. 311/2025;</w:t>
      </w:r>
    </w:p>
    <w:p w14:paraId="3466E6E7" w14:textId="2A5076DA"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numărul de evenimente excepționale de risc operațional și  cuantumul  pierderilor din riscul operațional nete agregate corespunzătoare care au fost excluse din calculul pierderilor anuale din riscul operațional în conformitate cu punctele 39 - 40 din Regulamentul nr. 311/2025 pentru fiecare dintre ultimele 10 exerciții financiare, precum și justificările corespunzătoare ale excluderilor respective. </w:t>
      </w:r>
    </w:p>
    <w:p w14:paraId="6AB4F74B"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62</w:t>
      </w:r>
      <w:r w:rsidRPr="00B9384F">
        <w:rPr>
          <w:rFonts w:ascii="Times New Roman" w:hAnsi="Times New Roman" w:cs="Times New Roman"/>
          <w:color w:val="000000"/>
          <w:vertAlign w:val="superscript"/>
          <w:lang w:val="ro-RO" w:eastAsia="ro-MD"/>
        </w:rPr>
        <w:t>8</w:t>
      </w:r>
      <w:r w:rsidRPr="00B9384F">
        <w:rPr>
          <w:rFonts w:ascii="Times New Roman" w:hAnsi="Times New Roman" w:cs="Times New Roman"/>
          <w:color w:val="000000"/>
          <w:lang w:val="ro-RO" w:eastAsia="ro-MD"/>
        </w:rPr>
        <w:t>. Instituțiile de credit publică următorii indicatori-cheie în format tabelar:</w:t>
      </w:r>
    </w:p>
    <w:p w14:paraId="3B7FEE1C"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componența fondurilor proprii și indicatorii de adecvare a capitalului la risc calculați în conformitate cu punctul 131 din Regulamentul nr. 109/2018; </w:t>
      </w:r>
    </w:p>
    <w:p w14:paraId="35DE774C" w14:textId="1BE8FB7B"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dacă este cazul, indicatorii de adecvare a capitalului la risc calculați în conformitate cu punctul 131 din Regulamentul nr. 109/2018, utilizând cuantumul total al expunerilor la risc fără aplicarea pragului minim în locul </w:t>
      </w:r>
      <w:r w:rsidR="00201224" w:rsidRPr="00B9384F">
        <w:rPr>
          <w:rFonts w:ascii="Times New Roman" w:hAnsi="Times New Roman" w:cs="Times New Roman"/>
          <w:color w:val="000000"/>
          <w:lang w:val="ro-RO" w:eastAsia="ro-MD"/>
        </w:rPr>
        <w:t xml:space="preserve">cuantumului </w:t>
      </w:r>
      <w:r w:rsidRPr="00B9384F">
        <w:rPr>
          <w:rFonts w:ascii="Times New Roman" w:hAnsi="Times New Roman" w:cs="Times New Roman"/>
          <w:color w:val="000000"/>
          <w:lang w:val="ro-RO" w:eastAsia="ro-MD"/>
        </w:rPr>
        <w:t xml:space="preserve">total al expunerilor la risc; </w:t>
      </w:r>
    </w:p>
    <w:p w14:paraId="32937142"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3) cuantumul total al expunerilor la risc calculat în conformitate cu punctul 131</w:t>
      </w:r>
      <w:r w:rsidRPr="00B9384F">
        <w:rPr>
          <w:rFonts w:ascii="Times New Roman" w:hAnsi="Times New Roman" w:cs="Times New Roman"/>
          <w:color w:val="000000"/>
          <w:vertAlign w:val="superscript"/>
          <w:lang w:val="ro-RO" w:eastAsia="ro-MD"/>
        </w:rPr>
        <w:t>1</w:t>
      </w:r>
      <w:r w:rsidRPr="00B9384F">
        <w:rPr>
          <w:rFonts w:ascii="Times New Roman" w:hAnsi="Times New Roman" w:cs="Times New Roman"/>
          <w:color w:val="000000"/>
          <w:lang w:val="ro-RO" w:eastAsia="ro-MD"/>
        </w:rPr>
        <w:t xml:space="preserve"> din Regulamentul 109/2018 și, după caz, cuantumul total al expunerilor la risc fără aplicarea pragului minim calculat în conformitate cu punctul 132 din Regulamentul nr. 109/2018; </w:t>
      </w:r>
    </w:p>
    <w:p w14:paraId="5D6CB1DD" w14:textId="1EDB60FD"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4) dacă este cazul, cuantumul și componența fondurilor proprii suplimentare pe care   instituția de credit este obligată să le dețină astfel cum se menționează la art</w:t>
      </w:r>
      <w:r w:rsidR="002D7F4D"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 xml:space="preserve"> 139 alin.(3) lit. a) din Legea nr.</w:t>
      </w:r>
      <w:r w:rsidR="00201224"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 xml:space="preserve">202/2017; </w:t>
      </w:r>
    </w:p>
    <w:p w14:paraId="2DF050AA"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lastRenderedPageBreak/>
        <w:t>5) cerința amortizorului combinat pe care instituția de credit este obligată să-l dețină în conformitate cu</w:t>
      </w:r>
      <w:r w:rsidRPr="00B9384F">
        <w:rPr>
          <w:rFonts w:ascii="Times New Roman" w:hAnsi="Times New Roman" w:cs="Times New Roman"/>
          <w:color w:val="000000"/>
          <w:lang w:val="ro-RO"/>
        </w:rPr>
        <w:t xml:space="preserve"> prevederile Regulamentului nr. 110/2018</w:t>
      </w:r>
      <w:r w:rsidRPr="00B9384F">
        <w:rPr>
          <w:rFonts w:ascii="Times New Roman" w:hAnsi="Times New Roman" w:cs="Times New Roman"/>
          <w:color w:val="000000"/>
          <w:lang w:val="ro-RO" w:eastAsia="ro-MD"/>
        </w:rPr>
        <w:t xml:space="preserve">; </w:t>
      </w:r>
    </w:p>
    <w:p w14:paraId="4BBD7926" w14:textId="68E80782" w:rsidR="00201224" w:rsidRPr="00B9384F" w:rsidRDefault="00A11DC2" w:rsidP="00A11DC2">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B9384F">
        <w:rPr>
          <w:rFonts w:ascii="Times New Roman" w:hAnsi="Times New Roman" w:cs="Times New Roman"/>
          <w:color w:val="000000"/>
          <w:lang w:val="ro-RO" w:eastAsia="ro-MD"/>
        </w:rPr>
        <w:t xml:space="preserve">6) </w:t>
      </w:r>
      <w:r w:rsidR="00201224" w:rsidRPr="00B9384F">
        <w:rPr>
          <w:rFonts w:ascii="Times New Roman" w:hAnsi="Times New Roman" w:cs="Times New Roman"/>
          <w:color w:val="000000"/>
          <w:lang w:val="ro-RO" w:eastAsia="ro-MD"/>
        </w:rPr>
        <w:t>indicatorul efectului de levier și indicatorul de măsurare a expunerii totale, calculat în conformitate punctele 6 -18 din Regulamentul privind efectul de levier, aprobat prin Hotărârea Comitetului executiv al Băncii Naționale a Moldovei nr. 176/2025 (în continuare – Regulamentul nr. 176/2025);</w:t>
      </w:r>
      <w:r w:rsidR="00201224" w:rsidRPr="00B9384F">
        <w:rPr>
          <w:rFonts w:ascii="Times New Roman" w:hAnsi="Times New Roman" w:cs="Times New Roman"/>
          <w:color w:val="000000"/>
          <w:sz w:val="20"/>
          <w:szCs w:val="20"/>
          <w:lang w:val="ro-RO" w:eastAsia="ro-MD"/>
        </w:rPr>
        <w:t xml:space="preserve"> </w:t>
      </w:r>
    </w:p>
    <w:p w14:paraId="53BF2629" w14:textId="3274F3E5"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7) următoarele informații privind indicatorul de acoperire a necesarului de lichiditate (NSFR): </w:t>
      </w:r>
    </w:p>
    <w:p w14:paraId="6727D486"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media sau, după caz, mediile indicatorului de acoperire a necesarului de lichiditate pe baza observărilor de la sfârșit de lună în perioada precedentelor 12 luni pentru fiecare trimestru al perioadei de publicare; </w:t>
      </w:r>
    </w:p>
    <w:p w14:paraId="7E110C84"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media sau, după caz, mediile activelor lichide totale, după aplicarea ajustărilor relevante, incluse în rezerva de lichidități, pe baza observărilor de la sfârșit de lună în perioada precedentelor 12 luni pentru fiecare trimestru al perioadei de publicare; </w:t>
      </w:r>
    </w:p>
    <w:p w14:paraId="6F1A1D1C" w14:textId="7A440C0E"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 mediile ieșirilor de lichidități, ale intrărilor de lichidități și ale ieșirilor nete de lichidități, pe baza observărilor de la sfârșit de lună în perioada precedentelor 12 luni pentru fiecare trimestru al perioadei de publicare; </w:t>
      </w:r>
    </w:p>
    <w:p w14:paraId="57DBB06F"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8) următoarele informații privind cerința de finanțare stabilă netă, calculată în conformitate cu Regulamentul privind lichiditatea, aprobat </w:t>
      </w:r>
      <w:r w:rsidRPr="00B9384F">
        <w:rPr>
          <w:rFonts w:ascii="Times New Roman" w:hAnsi="Times New Roman" w:cs="Times New Roman"/>
          <w:color w:val="000000"/>
          <w:lang w:val="ro-RO"/>
        </w:rPr>
        <w:t xml:space="preserve">prin Hotărârea Comitetului executiv al Băncii </w:t>
      </w:r>
      <w:proofErr w:type="spellStart"/>
      <w:r w:rsidRPr="00B9384F">
        <w:rPr>
          <w:rFonts w:ascii="Times New Roman" w:hAnsi="Times New Roman" w:cs="Times New Roman"/>
          <w:color w:val="000000"/>
          <w:lang w:val="ro-RO"/>
        </w:rPr>
        <w:t>Naţionale</w:t>
      </w:r>
      <w:proofErr w:type="spellEnd"/>
      <w:r w:rsidRPr="00B9384F">
        <w:rPr>
          <w:rFonts w:ascii="Times New Roman" w:hAnsi="Times New Roman" w:cs="Times New Roman"/>
          <w:color w:val="000000"/>
          <w:lang w:val="ro-RO"/>
        </w:rPr>
        <w:t xml:space="preserve"> a Moldovei nr.329/2024 (în continuare - Regulamentul nr.329/2024)</w:t>
      </w:r>
      <w:r w:rsidRPr="00B9384F">
        <w:rPr>
          <w:rFonts w:ascii="Times New Roman" w:hAnsi="Times New Roman" w:cs="Times New Roman"/>
          <w:color w:val="000000"/>
          <w:lang w:val="ro-RO" w:eastAsia="ro-MD"/>
        </w:rPr>
        <w:t xml:space="preserve">: </w:t>
      </w:r>
    </w:p>
    <w:p w14:paraId="220C7681"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indicatorul de finanțare stabilă netă la sfârșitul fiecărui trimestru al perioadei de publicare relevante; </w:t>
      </w:r>
    </w:p>
    <w:p w14:paraId="532B0715"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finanțarea stabilă disponibilă la sfârșitul fiecărui trimestru al perioadei de publicare relevante; </w:t>
      </w:r>
    </w:p>
    <w:p w14:paraId="34BB90C3"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 finanțarea stabilă necesară la sfârșitul fiecărui trimestru al perioadei de publicare relevante; </w:t>
      </w:r>
    </w:p>
    <w:p w14:paraId="149E8CC9" w14:textId="1F8F7943" w:rsidR="005F760B" w:rsidRPr="00B9384F" w:rsidRDefault="00A11DC2" w:rsidP="00A11DC2">
      <w:pPr>
        <w:shd w:val="clear" w:color="auto" w:fill="FFFFFF"/>
        <w:tabs>
          <w:tab w:val="left" w:pos="993"/>
        </w:tabs>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9) indicatorii de fonduri proprii și de pasive eligibile și componentele acestora, numărătorul și numitorul, calculați în conformitate  cu actele normative </w:t>
      </w:r>
      <w:r w:rsidR="002D7F4D" w:rsidRPr="00B9384F">
        <w:rPr>
          <w:rFonts w:ascii="Times New Roman" w:hAnsi="Times New Roman" w:cs="Times New Roman"/>
          <w:color w:val="000000"/>
          <w:lang w:val="ro-RO" w:eastAsia="ro-MD"/>
        </w:rPr>
        <w:t xml:space="preserve">ale </w:t>
      </w:r>
      <w:r w:rsidRPr="00B9384F">
        <w:rPr>
          <w:rFonts w:ascii="Times New Roman" w:hAnsi="Times New Roman" w:cs="Times New Roman"/>
          <w:color w:val="000000"/>
          <w:lang w:val="ro-RO" w:eastAsia="ro-MD"/>
        </w:rPr>
        <w:t>Bănci Naționale a Moldovei cu privire la fondurile proprii ale băncilor și cerințele de capital și defalcați la nivelul fiecărui grup de rezoluție, dacă este cazul</w:t>
      </w:r>
      <w:r w:rsidR="005F760B" w:rsidRPr="00B9384F">
        <w:rPr>
          <w:rFonts w:ascii="Times New Roman" w:hAnsi="Times New Roman" w:cs="Times New Roman"/>
          <w:color w:val="000000"/>
          <w:lang w:val="ro-RO" w:eastAsia="ro-MD"/>
        </w:rPr>
        <w:t xml:space="preserve">. </w:t>
      </w:r>
    </w:p>
    <w:p w14:paraId="1F338588" w14:textId="02910057" w:rsidR="001C1F38" w:rsidRPr="00B9384F" w:rsidRDefault="007F5866"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63 va avea următorul cuprins:</w:t>
      </w:r>
    </w:p>
    <w:p w14:paraId="1E98DFED" w14:textId="2806D58D" w:rsidR="00A11DC2" w:rsidRPr="00B9384F" w:rsidRDefault="00A11DC2" w:rsidP="00A11DC2">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w:t>
      </w:r>
      <w:r w:rsidRPr="00B9384F">
        <w:rPr>
          <w:rFonts w:ascii="Times New Roman" w:eastAsia="Times New Roman" w:hAnsi="Times New Roman" w:cs="Times New Roman"/>
          <w:kern w:val="0"/>
          <w:lang w:val="ro-RO" w:eastAsia="ro-MD"/>
          <w14:ligatures w14:val="none"/>
        </w:rPr>
        <w:t xml:space="preserve">63. Instituțiile de credit care utilizează tehnici de diminuare a riscului publică următoarele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w:t>
      </w:r>
    </w:p>
    <w:p w14:paraId="69D3595E"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caracteristicile esențiale ale </w:t>
      </w:r>
      <w:r w:rsidRPr="00B9384F">
        <w:rPr>
          <w:rFonts w:ascii="Times New Roman" w:hAnsi="Times New Roman" w:cs="Times New Roman"/>
          <w:color w:val="000000"/>
          <w:lang w:val="ro-RO"/>
        </w:rPr>
        <w:t xml:space="preserve">politicilor </w:t>
      </w:r>
      <w:proofErr w:type="spellStart"/>
      <w:r w:rsidRPr="00B9384F">
        <w:rPr>
          <w:rFonts w:ascii="Times New Roman" w:hAnsi="Times New Roman" w:cs="Times New Roman"/>
          <w:color w:val="000000"/>
          <w:lang w:val="ro-RO"/>
        </w:rPr>
        <w:t>şi</w:t>
      </w:r>
      <w:proofErr w:type="spellEnd"/>
      <w:r w:rsidRPr="00B9384F">
        <w:rPr>
          <w:rFonts w:ascii="Times New Roman" w:hAnsi="Times New Roman" w:cs="Times New Roman"/>
          <w:color w:val="000000"/>
          <w:lang w:val="ro-RO"/>
        </w:rPr>
        <w:t xml:space="preserve"> proceselor aferente compensării </w:t>
      </w:r>
      <w:proofErr w:type="spellStart"/>
      <w:r w:rsidRPr="00B9384F">
        <w:rPr>
          <w:rFonts w:ascii="Times New Roman" w:hAnsi="Times New Roman" w:cs="Times New Roman"/>
          <w:color w:val="000000"/>
          <w:lang w:val="ro-RO"/>
        </w:rPr>
        <w:t>bilanţiere</w:t>
      </w:r>
      <w:proofErr w:type="spellEnd"/>
      <w:r w:rsidRPr="00B9384F">
        <w:rPr>
          <w:rFonts w:ascii="Times New Roman" w:hAnsi="Times New Roman" w:cs="Times New Roman"/>
          <w:color w:val="000000"/>
          <w:lang w:val="ro-RO"/>
        </w:rPr>
        <w:t xml:space="preserve"> </w:t>
      </w:r>
      <w:proofErr w:type="spellStart"/>
      <w:r w:rsidRPr="00B9384F">
        <w:rPr>
          <w:rFonts w:ascii="Times New Roman" w:hAnsi="Times New Roman" w:cs="Times New Roman"/>
          <w:color w:val="000000"/>
          <w:lang w:val="ro-RO"/>
        </w:rPr>
        <w:t>şi</w:t>
      </w:r>
      <w:proofErr w:type="spellEnd"/>
      <w:r w:rsidRPr="00B9384F">
        <w:rPr>
          <w:rFonts w:ascii="Times New Roman" w:hAnsi="Times New Roman" w:cs="Times New Roman"/>
          <w:color w:val="000000"/>
          <w:lang w:val="ro-RO"/>
        </w:rPr>
        <w:t xml:space="preserve"> </w:t>
      </w:r>
      <w:proofErr w:type="spellStart"/>
      <w:r w:rsidRPr="00B9384F">
        <w:rPr>
          <w:rFonts w:ascii="Times New Roman" w:hAnsi="Times New Roman" w:cs="Times New Roman"/>
          <w:color w:val="000000"/>
          <w:lang w:val="ro-RO"/>
        </w:rPr>
        <w:t>extrabilanţiere</w:t>
      </w:r>
      <w:proofErr w:type="spellEnd"/>
      <w:r w:rsidRPr="00B9384F">
        <w:rPr>
          <w:rFonts w:ascii="Times New Roman" w:hAnsi="Times New Roman" w:cs="Times New Roman"/>
          <w:color w:val="000000"/>
          <w:lang w:val="ro-RO"/>
        </w:rPr>
        <w:t xml:space="preserve">, precum </w:t>
      </w:r>
      <w:proofErr w:type="spellStart"/>
      <w:r w:rsidRPr="00B9384F">
        <w:rPr>
          <w:rFonts w:ascii="Times New Roman" w:hAnsi="Times New Roman" w:cs="Times New Roman"/>
          <w:color w:val="000000"/>
          <w:lang w:val="ro-RO"/>
        </w:rPr>
        <w:t>şi</w:t>
      </w:r>
      <w:proofErr w:type="spellEnd"/>
      <w:r w:rsidRPr="00B9384F">
        <w:rPr>
          <w:rFonts w:ascii="Times New Roman" w:hAnsi="Times New Roman" w:cs="Times New Roman"/>
          <w:color w:val="000000"/>
          <w:lang w:val="ro-RO"/>
        </w:rPr>
        <w:t xml:space="preserve"> indicarea măsurii în care instituția de credit utilizează aceste compensări;</w:t>
      </w:r>
    </w:p>
    <w:p w14:paraId="6C1855EB" w14:textId="5E2BC2B3"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caracteristicile esențiale ale </w:t>
      </w:r>
      <w:r w:rsidRPr="00B9384F">
        <w:rPr>
          <w:rFonts w:ascii="Times New Roman" w:hAnsi="Times New Roman" w:cs="Times New Roman"/>
          <w:color w:val="000000"/>
          <w:lang w:val="ro-RO"/>
        </w:rPr>
        <w:t xml:space="preserve">politicilor </w:t>
      </w:r>
      <w:proofErr w:type="spellStart"/>
      <w:r w:rsidRPr="00B9384F">
        <w:rPr>
          <w:rFonts w:ascii="Times New Roman" w:hAnsi="Times New Roman" w:cs="Times New Roman"/>
          <w:color w:val="000000"/>
          <w:lang w:val="ro-RO"/>
        </w:rPr>
        <w:t>şi</w:t>
      </w:r>
      <w:proofErr w:type="spellEnd"/>
      <w:r w:rsidRPr="00B9384F">
        <w:rPr>
          <w:rFonts w:ascii="Times New Roman" w:hAnsi="Times New Roman" w:cs="Times New Roman"/>
          <w:color w:val="000000"/>
          <w:lang w:val="ro-RO"/>
        </w:rPr>
        <w:t xml:space="preserve"> proceselor aplicate pentru evaluarea </w:t>
      </w:r>
      <w:proofErr w:type="spellStart"/>
      <w:r w:rsidRPr="00B9384F">
        <w:rPr>
          <w:rFonts w:ascii="Times New Roman" w:hAnsi="Times New Roman" w:cs="Times New Roman"/>
          <w:color w:val="000000"/>
          <w:lang w:val="ro-RO"/>
        </w:rPr>
        <w:t>şi</w:t>
      </w:r>
      <w:proofErr w:type="spellEnd"/>
      <w:r w:rsidRPr="00B9384F">
        <w:rPr>
          <w:rFonts w:ascii="Times New Roman" w:hAnsi="Times New Roman" w:cs="Times New Roman"/>
          <w:color w:val="000000"/>
          <w:lang w:val="ro-RO"/>
        </w:rPr>
        <w:t xml:space="preserve"> administrarea </w:t>
      </w:r>
      <w:proofErr w:type="spellStart"/>
      <w:r w:rsidRPr="00B9384F">
        <w:rPr>
          <w:rFonts w:ascii="Times New Roman" w:hAnsi="Times New Roman" w:cs="Times New Roman"/>
          <w:color w:val="000000"/>
          <w:lang w:val="ro-RO"/>
        </w:rPr>
        <w:t>garanţiilor</w:t>
      </w:r>
      <w:proofErr w:type="spellEnd"/>
      <w:r w:rsidRPr="00B9384F">
        <w:rPr>
          <w:rFonts w:ascii="Times New Roman" w:hAnsi="Times New Roman" w:cs="Times New Roman"/>
          <w:color w:val="000000"/>
          <w:lang w:val="ro-RO"/>
        </w:rPr>
        <w:t xml:space="preserve"> reale eligibile;</w:t>
      </w:r>
    </w:p>
    <w:p w14:paraId="7CA5125A"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 o descriere a principalelor tipuri de garanții reale acceptate de instituția de credit pentru diminuarea riscului de credit; </w:t>
      </w:r>
    </w:p>
    <w:p w14:paraId="63BDFBCE"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4) pentru garanțiile și instrumentele financiare derivate de credit utilizate ca protecție a creditului, principalele tipuri de garanți și de </w:t>
      </w:r>
      <w:proofErr w:type="spellStart"/>
      <w:r w:rsidRPr="00B9384F">
        <w:rPr>
          <w:rFonts w:ascii="Times New Roman" w:hAnsi="Times New Roman" w:cs="Times New Roman"/>
          <w:color w:val="000000"/>
          <w:lang w:val="ro-RO" w:eastAsia="ro-MD"/>
        </w:rPr>
        <w:t>contrapărți</w:t>
      </w:r>
      <w:proofErr w:type="spellEnd"/>
      <w:r w:rsidRPr="00B9384F">
        <w:rPr>
          <w:rFonts w:ascii="Times New Roman" w:hAnsi="Times New Roman" w:cs="Times New Roman"/>
          <w:color w:val="000000"/>
          <w:lang w:val="ro-RO" w:eastAsia="ro-MD"/>
        </w:rPr>
        <w:t xml:space="preserve"> în tranzacțiile cu instrumente financiare derivate de credit, precum și bonitatea acestora, utilizate pentru reducerea cerințelor de capital, cu excepția celor utilizate ca parte a structurilor de securitizare sintetică; </w:t>
      </w:r>
    </w:p>
    <w:p w14:paraId="0A720A72"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5) informații despre concentrările de risc de piață sau de risc de credit în cadrul operațiunilor de diminuare a riscului de credit;</w:t>
      </w:r>
      <w:r w:rsidRPr="00B9384F">
        <w:rPr>
          <w:rFonts w:ascii="Times New Roman" w:hAnsi="Times New Roman" w:cs="Times New Roman"/>
          <w:color w:val="000000"/>
          <w:highlight w:val="yellow"/>
          <w:lang w:val="ro-RO"/>
        </w:rPr>
        <w:t xml:space="preserve"> </w:t>
      </w:r>
    </w:p>
    <w:p w14:paraId="43208B0C" w14:textId="77777777" w:rsidR="002D7F4D"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 pentru instituțiile de credit care calculează valorile ponderate ale expunerilor la risc conform abordării standardizate sau conform abordării IRB, valoarea totală a expunerii care nu beneficiază de nicio protecție eligibilă a creditului și valoarea totală a expunerii care beneficiază de o protecție a creditului eligibilă, după aplicarea ajustărilor de volatilitate;</w:t>
      </w:r>
    </w:p>
    <w:p w14:paraId="54076D83" w14:textId="5A66F0CA"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 </w:t>
      </w:r>
      <w:r w:rsidR="002D7F4D" w:rsidRPr="00B9384F">
        <w:rPr>
          <w:rFonts w:ascii="Times New Roman" w:hAnsi="Times New Roman" w:cs="Times New Roman"/>
          <w:color w:val="000000"/>
          <w:lang w:val="ro-RO" w:eastAsia="ro-MD"/>
        </w:rPr>
        <w:t xml:space="preserve">Cerințele de </w:t>
      </w:r>
      <w:r w:rsidRPr="00B9384F">
        <w:rPr>
          <w:rFonts w:ascii="Times New Roman" w:hAnsi="Times New Roman" w:cs="Times New Roman"/>
          <w:color w:val="000000"/>
          <w:lang w:val="ro-RO" w:eastAsia="ro-MD"/>
        </w:rPr>
        <w:t>publicarea stabilit</w:t>
      </w:r>
      <w:r w:rsidR="002D7F4D" w:rsidRPr="00B9384F">
        <w:rPr>
          <w:rFonts w:ascii="Times New Roman" w:hAnsi="Times New Roman" w:cs="Times New Roman"/>
          <w:color w:val="000000"/>
          <w:lang w:val="ro-RO" w:eastAsia="ro-MD"/>
        </w:rPr>
        <w:t>e</w:t>
      </w:r>
      <w:r w:rsidRPr="00B9384F">
        <w:rPr>
          <w:rFonts w:ascii="Times New Roman" w:hAnsi="Times New Roman" w:cs="Times New Roman"/>
          <w:color w:val="000000"/>
          <w:lang w:val="ro-RO" w:eastAsia="ro-MD"/>
        </w:rPr>
        <w:t xml:space="preserve"> </w:t>
      </w:r>
      <w:r w:rsidR="002D7F4D" w:rsidRPr="00B9384F">
        <w:rPr>
          <w:rFonts w:ascii="Times New Roman" w:hAnsi="Times New Roman" w:cs="Times New Roman"/>
          <w:color w:val="000000"/>
          <w:lang w:val="ro-RO" w:eastAsia="ro-MD"/>
        </w:rPr>
        <w:t xml:space="preserve">în </w:t>
      </w:r>
      <w:r w:rsidRPr="00B9384F">
        <w:rPr>
          <w:rFonts w:ascii="Times New Roman" w:hAnsi="Times New Roman" w:cs="Times New Roman"/>
          <w:color w:val="000000"/>
          <w:lang w:val="ro-RO" w:eastAsia="ro-MD"/>
        </w:rPr>
        <w:t xml:space="preserve">prezentul </w:t>
      </w:r>
      <w:proofErr w:type="spellStart"/>
      <w:r w:rsidR="00670252" w:rsidRPr="00B9384F">
        <w:rPr>
          <w:rFonts w:ascii="Times New Roman" w:hAnsi="Times New Roman" w:cs="Times New Roman"/>
          <w:color w:val="000000"/>
          <w:lang w:val="ro-RO" w:eastAsia="ro-MD"/>
        </w:rPr>
        <w:t>subpun</w:t>
      </w:r>
      <w:r w:rsidRPr="00B9384F">
        <w:rPr>
          <w:rFonts w:ascii="Times New Roman" w:hAnsi="Times New Roman" w:cs="Times New Roman"/>
          <w:color w:val="000000"/>
          <w:lang w:val="ro-RO" w:eastAsia="ro-MD"/>
        </w:rPr>
        <w:t>punct</w:t>
      </w:r>
      <w:proofErr w:type="spellEnd"/>
      <w:r w:rsidRPr="00B9384F">
        <w:rPr>
          <w:rFonts w:ascii="Times New Roman" w:hAnsi="Times New Roman" w:cs="Times New Roman"/>
          <w:color w:val="000000"/>
          <w:lang w:val="ro-RO" w:eastAsia="ro-MD"/>
        </w:rPr>
        <w:t xml:space="preserve"> se efectuează separat pentru credite și titlurile de datorie și include o defalcare a expunerilor intrate în stare de nerambursare;</w:t>
      </w:r>
      <w:r w:rsidRPr="00B9384F">
        <w:rPr>
          <w:rFonts w:ascii="Times New Roman" w:hAnsi="Times New Roman" w:cs="Times New Roman"/>
          <w:color w:val="000000"/>
          <w:highlight w:val="yellow"/>
          <w:lang w:val="ro-RO"/>
        </w:rPr>
        <w:t xml:space="preserve"> </w:t>
      </w:r>
    </w:p>
    <w:p w14:paraId="68ED309A" w14:textId="3C0119F9" w:rsidR="007F5866"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lastRenderedPageBreak/>
        <w:t>7) factorul de conversie corespunzător și diminuarea riscului de credit asociată expunerii, precum și incidența tehnicilor de diminuare a riscului de credit cu și fără efectul de substituție</w:t>
      </w:r>
      <w:r w:rsidR="007F5866" w:rsidRPr="00B9384F">
        <w:rPr>
          <w:rFonts w:ascii="Times New Roman" w:hAnsi="Times New Roman" w:cs="Times New Roman"/>
          <w:color w:val="000000"/>
          <w:lang w:val="ro-RO" w:eastAsia="ro-MD"/>
        </w:rPr>
        <w:t>.</w:t>
      </w:r>
    </w:p>
    <w:p w14:paraId="689FA0E0" w14:textId="4E9B1065" w:rsidR="001C1F38" w:rsidRPr="00B9384F" w:rsidRDefault="007F5866"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punctele 63</w:t>
      </w:r>
      <w:r w:rsidRPr="00B9384F">
        <w:rPr>
          <w:rFonts w:ascii="Times New Roman" w:hAnsi="Times New Roman" w:cs="Times New Roman"/>
          <w:vertAlign w:val="superscript"/>
          <w:lang w:val="ro-RO"/>
        </w:rPr>
        <w:t>1</w:t>
      </w:r>
      <w:r w:rsidRPr="00B9384F">
        <w:rPr>
          <w:rFonts w:ascii="Times New Roman" w:hAnsi="Times New Roman" w:cs="Times New Roman"/>
          <w:lang w:val="ro-RO"/>
        </w:rPr>
        <w:t xml:space="preserve"> - 63</w:t>
      </w:r>
      <w:r w:rsidRPr="00B9384F">
        <w:rPr>
          <w:rFonts w:ascii="Times New Roman" w:hAnsi="Times New Roman" w:cs="Times New Roman"/>
          <w:vertAlign w:val="superscript"/>
          <w:lang w:val="ro-RO"/>
        </w:rPr>
        <w:t>3</w:t>
      </w:r>
      <w:r w:rsidRPr="00B9384F">
        <w:rPr>
          <w:rFonts w:ascii="Times New Roman" w:hAnsi="Times New Roman" w:cs="Times New Roman"/>
          <w:lang w:val="ro-RO"/>
        </w:rPr>
        <w:t xml:space="preserve"> cu următorul cuprins:</w:t>
      </w:r>
    </w:p>
    <w:p w14:paraId="34B58639" w14:textId="3ED1D664" w:rsidR="007F5866" w:rsidRPr="00B9384F" w:rsidRDefault="007F5866" w:rsidP="007F5866">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lang w:val="ro-RO"/>
        </w:rPr>
        <w:t xml:space="preserve">„ </w:t>
      </w:r>
      <w:r w:rsidRPr="00B9384F">
        <w:rPr>
          <w:rFonts w:ascii="Times New Roman" w:hAnsi="Times New Roman" w:cs="Times New Roman"/>
          <w:color w:val="000000"/>
          <w:lang w:val="ro-RO" w:eastAsia="ro-MD"/>
        </w:rPr>
        <w:t>63</w:t>
      </w:r>
      <w:r w:rsidRPr="00B9384F">
        <w:rPr>
          <w:rFonts w:ascii="Times New Roman" w:hAnsi="Times New Roman" w:cs="Times New Roman"/>
          <w:color w:val="000000"/>
          <w:vertAlign w:val="superscript"/>
          <w:lang w:val="ro-RO" w:eastAsia="ro-MD"/>
        </w:rPr>
        <w:t>1</w:t>
      </w:r>
      <w:r w:rsidRPr="00B9384F">
        <w:rPr>
          <w:rFonts w:ascii="Times New Roman" w:hAnsi="Times New Roman" w:cs="Times New Roman"/>
          <w:color w:val="000000"/>
          <w:lang w:val="ro-RO" w:eastAsia="ro-MD"/>
        </w:rPr>
        <w:t xml:space="preserve">. Instituțiile de credit care calculează valorile ponderate ale expunerilor la risc conform abordării standardizate </w:t>
      </w:r>
      <w:r w:rsidR="00A11DC2" w:rsidRPr="00B9384F">
        <w:rPr>
          <w:rFonts w:ascii="Times New Roman" w:hAnsi="Times New Roman" w:cs="Times New Roman"/>
          <w:color w:val="000000"/>
          <w:lang w:val="ro-RO" w:eastAsia="ro-MD"/>
        </w:rPr>
        <w:t xml:space="preserve">publică </w:t>
      </w:r>
      <w:r w:rsidRPr="00B9384F">
        <w:rPr>
          <w:rFonts w:ascii="Times New Roman" w:hAnsi="Times New Roman" w:cs="Times New Roman"/>
          <w:color w:val="000000"/>
          <w:lang w:val="ro-RO" w:eastAsia="ro-MD"/>
        </w:rPr>
        <w:t xml:space="preserve">valoarea expunerilor bilanțiere și </w:t>
      </w:r>
      <w:proofErr w:type="spellStart"/>
      <w:r w:rsidRPr="00B9384F">
        <w:rPr>
          <w:rFonts w:ascii="Times New Roman" w:hAnsi="Times New Roman" w:cs="Times New Roman"/>
          <w:color w:val="000000"/>
          <w:lang w:val="ro-RO" w:eastAsia="ro-MD"/>
        </w:rPr>
        <w:t>extrabilanțiere</w:t>
      </w:r>
      <w:proofErr w:type="spellEnd"/>
      <w:r w:rsidRPr="00B9384F">
        <w:rPr>
          <w:rFonts w:ascii="Times New Roman" w:hAnsi="Times New Roman" w:cs="Times New Roman"/>
          <w:color w:val="000000"/>
          <w:lang w:val="ro-RO" w:eastAsia="ro-MD"/>
        </w:rPr>
        <w:t xml:space="preserve"> pe clase de expuneri înainte și după aplicarea factorilor de conversie și a unei eventuale diminuări a riscului de credit asociat; </w:t>
      </w:r>
    </w:p>
    <w:p w14:paraId="32EAFF5E" w14:textId="3A306CAB" w:rsidR="007F5866" w:rsidRPr="00B9384F" w:rsidRDefault="007F5866" w:rsidP="007F5866">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63</w:t>
      </w:r>
      <w:r w:rsidRPr="00B9384F">
        <w:rPr>
          <w:rFonts w:ascii="Times New Roman" w:hAnsi="Times New Roman" w:cs="Times New Roman"/>
          <w:color w:val="000000"/>
          <w:vertAlign w:val="superscript"/>
          <w:lang w:val="ro-RO" w:eastAsia="ro-MD"/>
        </w:rPr>
        <w:t>2</w:t>
      </w:r>
      <w:r w:rsidRPr="00B9384F">
        <w:rPr>
          <w:rFonts w:ascii="Times New Roman" w:hAnsi="Times New Roman" w:cs="Times New Roman"/>
          <w:color w:val="000000"/>
          <w:lang w:val="ro-RO" w:eastAsia="ro-MD"/>
        </w:rPr>
        <w:t xml:space="preserve">. Instituțiile de credit care calculează valorile ponderate ale expunerilor la risc conform abordării standardizate </w:t>
      </w:r>
      <w:r w:rsidR="00A11DC2" w:rsidRPr="00B9384F">
        <w:rPr>
          <w:rFonts w:ascii="Times New Roman" w:hAnsi="Times New Roman" w:cs="Times New Roman"/>
          <w:color w:val="000000"/>
          <w:lang w:val="ro-RO" w:eastAsia="ro-MD"/>
        </w:rPr>
        <w:t>publică</w:t>
      </w:r>
      <w:r w:rsidRPr="00B9384F">
        <w:rPr>
          <w:rFonts w:ascii="Times New Roman" w:hAnsi="Times New Roman" w:cs="Times New Roman"/>
          <w:color w:val="000000"/>
          <w:lang w:val="ro-RO" w:eastAsia="ro-MD"/>
        </w:rPr>
        <w:t xml:space="preserve"> valoarea ponderată la risc a expunerii și raportul dintre respectiva valoare ponderată la risc a expunerii și valoarea expunerii după aplicarea factorului de conversie corespunzător și a tehnicilor de diminuare a riscului de credit asociate expunerii. Cerința de publicare stabilită </w:t>
      </w:r>
      <w:r w:rsidR="002D7F4D" w:rsidRPr="00B9384F">
        <w:rPr>
          <w:rFonts w:ascii="Times New Roman" w:hAnsi="Times New Roman" w:cs="Times New Roman"/>
          <w:color w:val="000000"/>
          <w:lang w:val="ro-RO" w:eastAsia="ro-MD"/>
        </w:rPr>
        <w:t xml:space="preserve">în </w:t>
      </w:r>
      <w:r w:rsidRPr="00B9384F">
        <w:rPr>
          <w:rFonts w:ascii="Times New Roman" w:hAnsi="Times New Roman" w:cs="Times New Roman"/>
          <w:color w:val="000000"/>
          <w:lang w:val="ro-RO" w:eastAsia="ro-MD"/>
        </w:rPr>
        <w:t xml:space="preserve">acest punct se efectuează separat pentru fiecare clasă de expuneri. </w:t>
      </w:r>
    </w:p>
    <w:p w14:paraId="371438DB" w14:textId="77777777" w:rsidR="00A11DC2" w:rsidRPr="00B9384F" w:rsidRDefault="007F5866" w:rsidP="007F5866">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63</w:t>
      </w:r>
      <w:r w:rsidRPr="00B9384F">
        <w:rPr>
          <w:rFonts w:ascii="Times New Roman" w:hAnsi="Times New Roman" w:cs="Times New Roman"/>
          <w:color w:val="000000"/>
          <w:vertAlign w:val="superscript"/>
          <w:lang w:val="ro-RO" w:eastAsia="ro-MD"/>
        </w:rPr>
        <w:t>3</w:t>
      </w:r>
      <w:r w:rsidRPr="00B9384F">
        <w:rPr>
          <w:rFonts w:ascii="Times New Roman" w:hAnsi="Times New Roman" w:cs="Times New Roman"/>
          <w:color w:val="000000"/>
          <w:lang w:val="ro-RO" w:eastAsia="ro-MD"/>
        </w:rPr>
        <w:t>.</w:t>
      </w:r>
      <w:r w:rsidRPr="00B9384F">
        <w:rPr>
          <w:rFonts w:ascii="Times New Roman" w:hAnsi="Times New Roman" w:cs="Times New Roman"/>
          <w:b/>
          <w:bCs/>
          <w:color w:val="000000"/>
          <w:lang w:val="ro-RO" w:eastAsia="ro-MD"/>
        </w:rPr>
        <w:t xml:space="preserve"> </w:t>
      </w:r>
      <w:r w:rsidRPr="00B9384F">
        <w:rPr>
          <w:rFonts w:ascii="Times New Roman" w:hAnsi="Times New Roman" w:cs="Times New Roman"/>
          <w:color w:val="000000"/>
          <w:lang w:val="ro-RO" w:eastAsia="ro-MD"/>
        </w:rPr>
        <w:t xml:space="preserve">Instituțiile de credit care calculează valorile ponderate ale expunerilor  la risc conform abordării IRB </w:t>
      </w:r>
      <w:r w:rsidR="00A11DC2" w:rsidRPr="00B9384F">
        <w:rPr>
          <w:rFonts w:ascii="Times New Roman" w:hAnsi="Times New Roman" w:cs="Times New Roman"/>
          <w:color w:val="000000"/>
          <w:lang w:val="ro-RO" w:eastAsia="ro-MD"/>
        </w:rPr>
        <w:t>publică</w:t>
      </w:r>
      <w:r w:rsidRPr="00B9384F">
        <w:rPr>
          <w:rFonts w:ascii="Times New Roman" w:hAnsi="Times New Roman" w:cs="Times New Roman"/>
          <w:color w:val="000000"/>
          <w:lang w:val="ro-RO" w:eastAsia="ro-MD"/>
        </w:rPr>
        <w:t xml:space="preserve"> valoarea ponderată la risc a expunerii înainte și după recunoașterea impactului diminuării riscului de credit al instrumentelor financiare derivate de credit. </w:t>
      </w:r>
    </w:p>
    <w:p w14:paraId="72711EC0" w14:textId="3F256F8D" w:rsidR="001C1F38" w:rsidRPr="00B9384F" w:rsidRDefault="007F5866" w:rsidP="007F5866">
      <w:pPr>
        <w:shd w:val="clear" w:color="auto" w:fill="FFFFFF"/>
        <w:spacing w:after="0" w:line="240" w:lineRule="auto"/>
        <w:ind w:firstLine="567"/>
        <w:jc w:val="both"/>
        <w:rPr>
          <w:rFonts w:ascii="Times New Roman" w:hAnsi="Times New Roman" w:cs="Times New Roman"/>
          <w:color w:val="000000"/>
          <w:lang w:val="ro-RO"/>
        </w:rPr>
      </w:pPr>
      <w:r w:rsidRPr="00B9384F">
        <w:rPr>
          <w:rFonts w:ascii="Times New Roman" w:hAnsi="Times New Roman" w:cs="Times New Roman"/>
          <w:color w:val="000000"/>
          <w:lang w:val="ro-RO" w:eastAsia="ro-MD"/>
        </w:rPr>
        <w:t xml:space="preserve">În cazul în care instituția de credit a </w:t>
      </w:r>
      <w:r w:rsidR="002D7F4D" w:rsidRPr="00B9384F">
        <w:rPr>
          <w:rFonts w:ascii="Times New Roman" w:hAnsi="Times New Roman" w:cs="Times New Roman"/>
          <w:color w:val="000000"/>
          <w:lang w:val="ro-RO" w:eastAsia="ro-MD"/>
        </w:rPr>
        <w:t xml:space="preserve">obținut </w:t>
      </w:r>
      <w:r w:rsidRPr="00B9384F">
        <w:rPr>
          <w:rFonts w:ascii="Times New Roman" w:hAnsi="Times New Roman" w:cs="Times New Roman"/>
          <w:color w:val="000000"/>
          <w:lang w:val="ro-RO" w:eastAsia="ro-MD"/>
        </w:rPr>
        <w:t>aprobarea Băncii Naționale a Moldovei de a utiliza propriile estimări ale pierderii în caz de nerambursare și propriii factori de conversie pentru calculul valorilor ponderate ale expunerilor la risc, instituțiile de credit publică informațiile prevăzute</w:t>
      </w:r>
      <w:r w:rsidR="00B74C3F" w:rsidRPr="00B9384F">
        <w:rPr>
          <w:rFonts w:ascii="Times New Roman" w:hAnsi="Times New Roman" w:cs="Times New Roman"/>
          <w:color w:val="000000"/>
          <w:lang w:val="ro-RO" w:eastAsia="ro-MD"/>
        </w:rPr>
        <w:t xml:space="preserve"> </w:t>
      </w:r>
      <w:r w:rsidR="002D7F4D" w:rsidRPr="00B9384F">
        <w:rPr>
          <w:rFonts w:ascii="Times New Roman" w:hAnsi="Times New Roman" w:cs="Times New Roman"/>
          <w:color w:val="000000"/>
          <w:lang w:val="ro-RO" w:eastAsia="ro-MD"/>
        </w:rPr>
        <w:t xml:space="preserve">în  </w:t>
      </w:r>
      <w:r w:rsidRPr="00B9384F">
        <w:rPr>
          <w:rFonts w:ascii="Times New Roman" w:hAnsi="Times New Roman" w:cs="Times New Roman"/>
          <w:color w:val="000000"/>
          <w:lang w:val="ro-RO" w:eastAsia="ro-MD"/>
        </w:rPr>
        <w:t xml:space="preserve"> prezentul punct separat, pentru fiecare clasă de expuneri care face obiectul acestei aprobări.”;</w:t>
      </w:r>
    </w:p>
    <w:p w14:paraId="43D4B808" w14:textId="62596A86" w:rsidR="00BA3F97" w:rsidRPr="00B9384F" w:rsidRDefault="00BA3F97"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la punctul 65:</w:t>
      </w:r>
    </w:p>
    <w:p w14:paraId="283C62CE" w14:textId="57A3049D" w:rsidR="0029142A" w:rsidRPr="00B9384F" w:rsidRDefault="00BA3F97" w:rsidP="0029142A">
      <w:pPr>
        <w:pStyle w:val="ListParagraph"/>
        <w:tabs>
          <w:tab w:val="left" w:pos="851"/>
          <w:tab w:val="left" w:pos="1134"/>
        </w:tabs>
        <w:spacing w:after="0" w:line="240" w:lineRule="auto"/>
        <w:ind w:left="567"/>
        <w:jc w:val="both"/>
        <w:rPr>
          <w:rFonts w:ascii="Times New Roman" w:hAnsi="Times New Roman" w:cs="Times New Roman"/>
          <w:lang w:val="ro-RO"/>
        </w:rPr>
      </w:pPr>
      <w:r w:rsidRPr="00B9384F">
        <w:rPr>
          <w:rFonts w:ascii="Times New Roman" w:hAnsi="Times New Roman" w:cs="Times New Roman"/>
          <w:lang w:val="ro-RO"/>
        </w:rPr>
        <w:t>1.</w:t>
      </w:r>
      <w:r w:rsidR="00F8416B" w:rsidRPr="00B9384F">
        <w:rPr>
          <w:rFonts w:ascii="Times New Roman" w:hAnsi="Times New Roman" w:cs="Times New Roman"/>
          <w:lang w:val="ro-RO"/>
        </w:rPr>
        <w:t>3</w:t>
      </w:r>
      <w:r w:rsidR="0085020B" w:rsidRPr="00B9384F">
        <w:rPr>
          <w:rFonts w:ascii="Times New Roman" w:hAnsi="Times New Roman" w:cs="Times New Roman"/>
          <w:lang w:val="ro-RO"/>
        </w:rPr>
        <w:t>6</w:t>
      </w:r>
      <w:r w:rsidRPr="00B9384F">
        <w:rPr>
          <w:rFonts w:ascii="Times New Roman" w:hAnsi="Times New Roman" w:cs="Times New Roman"/>
          <w:lang w:val="ro-RO"/>
        </w:rPr>
        <w:t>.</w:t>
      </w:r>
      <w:r w:rsidR="0029142A" w:rsidRPr="00B9384F">
        <w:rPr>
          <w:rFonts w:ascii="Times New Roman" w:hAnsi="Times New Roman" w:cs="Times New Roman"/>
          <w:lang w:val="ro-RO"/>
        </w:rPr>
        <w:t>1</w:t>
      </w:r>
      <w:r w:rsidRPr="00B9384F">
        <w:rPr>
          <w:rFonts w:ascii="Times New Roman" w:hAnsi="Times New Roman" w:cs="Times New Roman"/>
          <w:lang w:val="ro-RO"/>
        </w:rPr>
        <w:t xml:space="preserve">. </w:t>
      </w:r>
      <w:r w:rsidR="0029142A" w:rsidRPr="00B9384F">
        <w:rPr>
          <w:rFonts w:ascii="Times New Roman" w:hAnsi="Times New Roman" w:cs="Times New Roman"/>
          <w:lang w:val="ro-RO"/>
        </w:rPr>
        <w:t>în preambul, textul „nr.110 din 24 mai 2018” se substituie cu cuvintele „ nr.110/2018”</w:t>
      </w:r>
    </w:p>
    <w:p w14:paraId="2AEFCF58" w14:textId="057A25D0" w:rsidR="00BA3F97" w:rsidRPr="00B9384F" w:rsidRDefault="0029142A" w:rsidP="0029142A">
      <w:pPr>
        <w:pStyle w:val="ListParagraph"/>
        <w:tabs>
          <w:tab w:val="left" w:pos="851"/>
          <w:tab w:val="left" w:pos="1134"/>
        </w:tabs>
        <w:spacing w:after="0" w:line="240" w:lineRule="auto"/>
        <w:ind w:left="567"/>
        <w:jc w:val="both"/>
        <w:rPr>
          <w:rFonts w:ascii="Times New Roman" w:hAnsi="Times New Roman" w:cs="Times New Roman"/>
          <w:lang w:val="ro-RO"/>
        </w:rPr>
      </w:pPr>
      <w:r w:rsidRPr="00B9384F">
        <w:rPr>
          <w:rFonts w:ascii="Times New Roman" w:hAnsi="Times New Roman" w:cs="Times New Roman"/>
          <w:lang w:val="ro-RO"/>
        </w:rPr>
        <w:t>1.3</w:t>
      </w:r>
      <w:r w:rsidR="0085020B" w:rsidRPr="00B9384F">
        <w:rPr>
          <w:rFonts w:ascii="Times New Roman" w:hAnsi="Times New Roman" w:cs="Times New Roman"/>
          <w:lang w:val="ro-RO"/>
        </w:rPr>
        <w:t>6</w:t>
      </w:r>
      <w:r w:rsidRPr="00B9384F">
        <w:rPr>
          <w:rFonts w:ascii="Times New Roman" w:hAnsi="Times New Roman" w:cs="Times New Roman"/>
          <w:lang w:val="ro-RO"/>
        </w:rPr>
        <w:t xml:space="preserve">.2. </w:t>
      </w:r>
      <w:r w:rsidR="00BA3F97" w:rsidRPr="00B9384F">
        <w:rPr>
          <w:rFonts w:ascii="Times New Roman" w:hAnsi="Times New Roman" w:cs="Times New Roman"/>
          <w:lang w:val="ro-RO"/>
        </w:rPr>
        <w:t>subpunctul 1) va avea următorul cuprins:</w:t>
      </w:r>
    </w:p>
    <w:p w14:paraId="41010AA4" w14:textId="3053010F" w:rsidR="00BA3F97" w:rsidRPr="00B9384F" w:rsidRDefault="00BA3F97" w:rsidP="00F8416B">
      <w:pPr>
        <w:tabs>
          <w:tab w:val="left" w:pos="851"/>
          <w:tab w:val="left" w:pos="1134"/>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 xml:space="preserve">1) </w:t>
      </w:r>
      <w:proofErr w:type="spellStart"/>
      <w:r w:rsidRPr="00B9384F">
        <w:rPr>
          <w:rFonts w:ascii="Times New Roman" w:eastAsia="Times New Roman" w:hAnsi="Times New Roman" w:cs="Times New Roman"/>
          <w:kern w:val="0"/>
          <w:lang w:val="ro-RO" w:eastAsia="ro-MD"/>
          <w14:ligatures w14:val="none"/>
        </w:rPr>
        <w:t>repartiţia</w:t>
      </w:r>
      <w:proofErr w:type="spellEnd"/>
      <w:r w:rsidRPr="00B9384F">
        <w:rPr>
          <w:rFonts w:ascii="Times New Roman" w:eastAsia="Times New Roman" w:hAnsi="Times New Roman" w:cs="Times New Roman"/>
          <w:kern w:val="0"/>
          <w:lang w:val="ro-RO" w:eastAsia="ro-MD"/>
          <w14:ligatures w14:val="none"/>
        </w:rPr>
        <w:t xml:space="preserve"> geografică a valorii expunerilor și a valorilor ponderate la risc ale expunerilor de credit relevante pentru calculul amortizorului </w:t>
      </w:r>
      <w:proofErr w:type="spellStart"/>
      <w:r w:rsidRPr="00B9384F">
        <w:rPr>
          <w:rFonts w:ascii="Times New Roman" w:eastAsia="Times New Roman" w:hAnsi="Times New Roman" w:cs="Times New Roman"/>
          <w:kern w:val="0"/>
          <w:lang w:val="ro-RO" w:eastAsia="ro-MD"/>
          <w14:ligatures w14:val="none"/>
        </w:rPr>
        <w:t>anticiclic</w:t>
      </w:r>
      <w:proofErr w:type="spellEnd"/>
      <w:r w:rsidRPr="00B9384F">
        <w:rPr>
          <w:rFonts w:ascii="Times New Roman" w:eastAsia="Times New Roman" w:hAnsi="Times New Roman" w:cs="Times New Roman"/>
          <w:kern w:val="0"/>
          <w:lang w:val="ro-RO" w:eastAsia="ro-MD"/>
          <w14:ligatures w14:val="none"/>
        </w:rPr>
        <w:t xml:space="preserve"> de capital;”;</w:t>
      </w:r>
    </w:p>
    <w:p w14:paraId="23975824" w14:textId="0274545A" w:rsidR="007F5866" w:rsidRPr="00B9384F" w:rsidRDefault="00BA3F97"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punctul 65</w:t>
      </w:r>
      <w:r w:rsidRPr="00B9384F">
        <w:rPr>
          <w:rFonts w:ascii="Times New Roman" w:hAnsi="Times New Roman" w:cs="Times New Roman"/>
          <w:vertAlign w:val="superscript"/>
          <w:lang w:val="ro-RO"/>
        </w:rPr>
        <w:t>1</w:t>
      </w:r>
      <w:r w:rsidRPr="00B9384F">
        <w:rPr>
          <w:rFonts w:ascii="Times New Roman" w:hAnsi="Times New Roman" w:cs="Times New Roman"/>
          <w:lang w:val="ro-RO"/>
        </w:rPr>
        <w:t xml:space="preserve"> cu următorul cuprins:</w:t>
      </w:r>
    </w:p>
    <w:p w14:paraId="647DC78D" w14:textId="1A354AFE" w:rsidR="00BA3F97" w:rsidRPr="00B9384F" w:rsidRDefault="00BA3F97" w:rsidP="002C184F">
      <w:pPr>
        <w:tabs>
          <w:tab w:val="left" w:pos="851"/>
          <w:tab w:val="left" w:pos="1134"/>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 xml:space="preserve">„ </w:t>
      </w:r>
      <w:r w:rsidRPr="00B9384F">
        <w:rPr>
          <w:rFonts w:ascii="Times New Roman" w:hAnsi="Times New Roman" w:cs="Times New Roman"/>
          <w:color w:val="000000"/>
          <w:lang w:val="ro-RO" w:eastAsia="ro-MD"/>
        </w:rPr>
        <w:t>65</w:t>
      </w:r>
      <w:r w:rsidRPr="00B9384F">
        <w:rPr>
          <w:rFonts w:ascii="Times New Roman" w:hAnsi="Times New Roman" w:cs="Times New Roman"/>
          <w:color w:val="000000"/>
          <w:vertAlign w:val="superscript"/>
          <w:lang w:val="ro-RO" w:eastAsia="ro-MD"/>
        </w:rPr>
        <w:t>1</w:t>
      </w:r>
      <w:r w:rsidRPr="00B9384F">
        <w:rPr>
          <w:rFonts w:ascii="Times New Roman" w:hAnsi="Times New Roman" w:cs="Times New Roman"/>
          <w:color w:val="000000"/>
          <w:lang w:val="ro-RO" w:eastAsia="ro-MD"/>
        </w:rPr>
        <w:t xml:space="preserve">. G-SII publică anual valorile indicatorilor utilizați pentru </w:t>
      </w:r>
      <w:r w:rsidR="00791664" w:rsidRPr="00B9384F">
        <w:rPr>
          <w:rFonts w:ascii="Times New Roman" w:hAnsi="Times New Roman" w:cs="Times New Roman"/>
          <w:color w:val="000000"/>
          <w:lang w:val="ro-RO" w:eastAsia="ro-MD"/>
        </w:rPr>
        <w:t xml:space="preserve"> determinarea </w:t>
      </w:r>
      <w:r w:rsidRPr="00B9384F">
        <w:rPr>
          <w:rFonts w:ascii="Times New Roman" w:hAnsi="Times New Roman" w:cs="Times New Roman"/>
          <w:color w:val="000000"/>
          <w:lang w:val="ro-RO" w:eastAsia="ro-MD"/>
        </w:rPr>
        <w:t>scorul</w:t>
      </w:r>
      <w:r w:rsidR="00791664" w:rsidRPr="00B9384F">
        <w:rPr>
          <w:rFonts w:ascii="Times New Roman" w:hAnsi="Times New Roman" w:cs="Times New Roman"/>
          <w:color w:val="000000"/>
          <w:lang w:val="ro-RO" w:eastAsia="ro-MD"/>
        </w:rPr>
        <w:t>ui lor</w:t>
      </w:r>
      <w:r w:rsidRPr="00B9384F">
        <w:rPr>
          <w:rFonts w:ascii="Times New Roman" w:hAnsi="Times New Roman" w:cs="Times New Roman"/>
          <w:color w:val="000000"/>
          <w:lang w:val="ro-RO" w:eastAsia="ro-MD"/>
        </w:rPr>
        <w:t xml:space="preserve"> conform metodologiei de identificare menționată la art.</w:t>
      </w:r>
      <w:r w:rsidR="00FB3777"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63 alin.(7) din Legea nr. 202/2017.”;</w:t>
      </w:r>
    </w:p>
    <w:p w14:paraId="0B276C26" w14:textId="39B5A774" w:rsidR="007F5866" w:rsidRPr="00B9384F" w:rsidRDefault="002C184F"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67 va avea următorul cuprins:</w:t>
      </w:r>
    </w:p>
    <w:p w14:paraId="2EFBF968" w14:textId="77777777" w:rsidR="00A11DC2" w:rsidRPr="00B9384F" w:rsidRDefault="002C184F" w:rsidP="00A11DC2">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 xml:space="preserve">„ </w:t>
      </w:r>
      <w:r w:rsidR="00A11DC2" w:rsidRPr="00B9384F">
        <w:rPr>
          <w:rFonts w:ascii="Times New Roman" w:eastAsia="Times New Roman" w:hAnsi="Times New Roman" w:cs="Times New Roman"/>
          <w:kern w:val="0"/>
          <w:lang w:val="ro-RO" w:eastAsia="ro-MD"/>
          <w14:ligatures w14:val="none"/>
        </w:rPr>
        <w:t xml:space="preserve">67. Instituțiile de credit publică următoarele </w:t>
      </w:r>
      <w:proofErr w:type="spellStart"/>
      <w:r w:rsidR="00A11DC2" w:rsidRPr="00B9384F">
        <w:rPr>
          <w:rFonts w:ascii="Times New Roman" w:eastAsia="Times New Roman" w:hAnsi="Times New Roman" w:cs="Times New Roman"/>
          <w:kern w:val="0"/>
          <w:lang w:val="ro-RO" w:eastAsia="ro-MD"/>
          <w14:ligatures w14:val="none"/>
        </w:rPr>
        <w:t>informaţii</w:t>
      </w:r>
      <w:proofErr w:type="spellEnd"/>
      <w:r w:rsidR="00A11DC2" w:rsidRPr="00B9384F">
        <w:rPr>
          <w:rFonts w:ascii="Times New Roman" w:eastAsia="Times New Roman" w:hAnsi="Times New Roman" w:cs="Times New Roman"/>
          <w:kern w:val="0"/>
          <w:lang w:val="ro-RO" w:eastAsia="ro-MD"/>
          <w14:ligatures w14:val="none"/>
        </w:rPr>
        <w:t xml:space="preserve"> privind expunerea instituției de credit la riscul de credit </w:t>
      </w:r>
      <w:proofErr w:type="spellStart"/>
      <w:r w:rsidR="00A11DC2" w:rsidRPr="00B9384F">
        <w:rPr>
          <w:rFonts w:ascii="Times New Roman" w:eastAsia="Times New Roman" w:hAnsi="Times New Roman" w:cs="Times New Roman"/>
          <w:kern w:val="0"/>
          <w:lang w:val="ro-RO" w:eastAsia="ro-MD"/>
          <w14:ligatures w14:val="none"/>
        </w:rPr>
        <w:t>şi</w:t>
      </w:r>
      <w:proofErr w:type="spellEnd"/>
      <w:r w:rsidR="00A11DC2" w:rsidRPr="00B9384F">
        <w:rPr>
          <w:rFonts w:ascii="Times New Roman" w:eastAsia="Times New Roman" w:hAnsi="Times New Roman" w:cs="Times New Roman"/>
          <w:kern w:val="0"/>
          <w:lang w:val="ro-RO" w:eastAsia="ro-MD"/>
          <w14:ligatures w14:val="none"/>
        </w:rPr>
        <w:t xml:space="preserve"> riscul de diminuare a valorii </w:t>
      </w:r>
      <w:proofErr w:type="spellStart"/>
      <w:r w:rsidR="00A11DC2" w:rsidRPr="00B9384F">
        <w:rPr>
          <w:rFonts w:ascii="Times New Roman" w:eastAsia="Times New Roman" w:hAnsi="Times New Roman" w:cs="Times New Roman"/>
          <w:kern w:val="0"/>
          <w:lang w:val="ro-RO" w:eastAsia="ro-MD"/>
          <w14:ligatures w14:val="none"/>
        </w:rPr>
        <w:t>creanţei</w:t>
      </w:r>
      <w:proofErr w:type="spellEnd"/>
      <w:r w:rsidR="00A11DC2" w:rsidRPr="00B9384F">
        <w:rPr>
          <w:rFonts w:ascii="Times New Roman" w:eastAsia="Times New Roman" w:hAnsi="Times New Roman" w:cs="Times New Roman"/>
          <w:kern w:val="0"/>
          <w:lang w:val="ro-RO" w:eastAsia="ro-MD"/>
          <w14:ligatures w14:val="none"/>
        </w:rPr>
        <w:t>:</w:t>
      </w:r>
    </w:p>
    <w:p w14:paraId="139BCCDF" w14:textId="4C1D6CF9" w:rsidR="00A11DC2"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domeniul de aplicare și definițiile pe care le utilizează în scopuri contabile ale termenilor „restant" </w:t>
      </w:r>
      <w:proofErr w:type="spellStart"/>
      <w:r w:rsidRPr="00B9384F">
        <w:rPr>
          <w:rFonts w:ascii="Times New Roman" w:hAnsi="Times New Roman" w:cs="Times New Roman"/>
          <w:color w:val="000000"/>
          <w:lang w:val="ro-RO" w:eastAsia="ro-MD"/>
        </w:rPr>
        <w:t>şi</w:t>
      </w:r>
      <w:proofErr w:type="spellEnd"/>
      <w:r w:rsidRPr="00B9384F">
        <w:rPr>
          <w:rFonts w:ascii="Times New Roman" w:hAnsi="Times New Roman" w:cs="Times New Roman"/>
          <w:color w:val="000000"/>
          <w:lang w:val="ro-RO" w:eastAsia="ro-MD"/>
        </w:rPr>
        <w:t xml:space="preserve"> „depreciat" și dacă este cazul, diferențele dintre definițiile termenilor „restant” și „nerambursat” în scopuri contabile și de reglementare; </w:t>
      </w:r>
    </w:p>
    <w:p w14:paraId="5B0F426E" w14:textId="77777777" w:rsidR="00A11DC2"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o descriere a abordărilor </w:t>
      </w:r>
      <w:proofErr w:type="spellStart"/>
      <w:r w:rsidRPr="00B9384F">
        <w:rPr>
          <w:rFonts w:ascii="Times New Roman" w:hAnsi="Times New Roman" w:cs="Times New Roman"/>
          <w:color w:val="000000"/>
          <w:lang w:val="ro-RO" w:eastAsia="ro-MD"/>
        </w:rPr>
        <w:t>şi</w:t>
      </w:r>
      <w:proofErr w:type="spellEnd"/>
      <w:r w:rsidRPr="00B9384F">
        <w:rPr>
          <w:rFonts w:ascii="Times New Roman" w:hAnsi="Times New Roman" w:cs="Times New Roman"/>
          <w:color w:val="000000"/>
          <w:lang w:val="ro-RO" w:eastAsia="ro-MD"/>
        </w:rPr>
        <w:t xml:space="preserve"> metodelor aplicate pentru determinarea ajustărilor specifice </w:t>
      </w:r>
      <w:proofErr w:type="spellStart"/>
      <w:r w:rsidRPr="00B9384F">
        <w:rPr>
          <w:rFonts w:ascii="Times New Roman" w:hAnsi="Times New Roman" w:cs="Times New Roman"/>
          <w:color w:val="000000"/>
          <w:lang w:val="ro-RO" w:eastAsia="ro-MD"/>
        </w:rPr>
        <w:t>şi</w:t>
      </w:r>
      <w:proofErr w:type="spellEnd"/>
      <w:r w:rsidRPr="00B9384F">
        <w:rPr>
          <w:rFonts w:ascii="Times New Roman" w:hAnsi="Times New Roman" w:cs="Times New Roman"/>
          <w:color w:val="000000"/>
          <w:lang w:val="ro-RO" w:eastAsia="ro-MD"/>
        </w:rPr>
        <w:t xml:space="preserve"> generale pentru riscul de credit;</w:t>
      </w:r>
      <w:r w:rsidRPr="00B9384F">
        <w:rPr>
          <w:rFonts w:ascii="Times New Roman" w:hAnsi="Times New Roman" w:cs="Times New Roman"/>
          <w:color w:val="000000"/>
          <w:highlight w:val="yellow"/>
          <w:lang w:val="ro-RO" w:eastAsia="ro-MD"/>
        </w:rPr>
        <w:t xml:space="preserve"> </w:t>
      </w:r>
    </w:p>
    <w:p w14:paraId="7374515F" w14:textId="77777777" w:rsidR="00A11DC2"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 informații privind cantitatea și calitatea expunerilor performante, a expunerilor neperformante și a celor restructurate în urma dificultăților financiare pentru credite, titluri de datorie și expuneri </w:t>
      </w:r>
      <w:proofErr w:type="spellStart"/>
      <w:r w:rsidRPr="00B9384F">
        <w:rPr>
          <w:rFonts w:ascii="Times New Roman" w:hAnsi="Times New Roman" w:cs="Times New Roman"/>
          <w:color w:val="000000"/>
          <w:lang w:val="ro-RO" w:eastAsia="ro-MD"/>
        </w:rPr>
        <w:t>extrabilanțiere</w:t>
      </w:r>
      <w:proofErr w:type="spellEnd"/>
      <w:r w:rsidRPr="00B9384F">
        <w:rPr>
          <w:rFonts w:ascii="Times New Roman" w:hAnsi="Times New Roman" w:cs="Times New Roman"/>
          <w:color w:val="000000"/>
          <w:lang w:val="ro-RO" w:eastAsia="ro-MD"/>
        </w:rPr>
        <w:t xml:space="preserve">, inclusiv deprecierea cumulată aferentă acestora, provizioanele și modificările valorii juste negative ca urmare a riscului de credit, precum și cuantumurile garanțiilor reale și ale garanțiilor financiare primite; </w:t>
      </w:r>
    </w:p>
    <w:p w14:paraId="50629A6E" w14:textId="77777777" w:rsidR="00A11DC2"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4) o analiză a expunerilor restante în funcție de vechimea lor în contabilitate; </w:t>
      </w:r>
    </w:p>
    <w:p w14:paraId="71CB3D9B" w14:textId="77777777" w:rsidR="00A11DC2"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5) valorile contabile brute atât ale expunerilor care se află în stare de nerambursare, cât și ale celor care nu se află în stare de nerambursare, ajustările specifice și generale pentru riscul de credit acumulate, deducerile acumulate din bilanț aferente acestor expuneri și valorile contabile nete, precum și distribuția acestora în funcție de zona geografică și tipul de industrie și pentru credite, titluri de datorie și expuneri </w:t>
      </w:r>
      <w:proofErr w:type="spellStart"/>
      <w:r w:rsidRPr="00B9384F">
        <w:rPr>
          <w:rFonts w:ascii="Times New Roman" w:hAnsi="Times New Roman" w:cs="Times New Roman"/>
          <w:color w:val="000000"/>
          <w:lang w:val="ro-RO" w:eastAsia="ro-MD"/>
        </w:rPr>
        <w:t>extrabilanțiere</w:t>
      </w:r>
      <w:proofErr w:type="spellEnd"/>
      <w:r w:rsidRPr="00B9384F">
        <w:rPr>
          <w:rFonts w:ascii="Times New Roman" w:hAnsi="Times New Roman" w:cs="Times New Roman"/>
          <w:color w:val="000000"/>
          <w:lang w:val="ro-RO" w:eastAsia="ro-MD"/>
        </w:rPr>
        <w:t xml:space="preserve">; </w:t>
      </w:r>
    </w:p>
    <w:p w14:paraId="1D0766BC" w14:textId="098AB2CA" w:rsidR="00A11DC2"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6) orice modificare a valorii brute a expunerilor bilanțiere și </w:t>
      </w:r>
      <w:proofErr w:type="spellStart"/>
      <w:r w:rsidRPr="00B9384F">
        <w:rPr>
          <w:rFonts w:ascii="Times New Roman" w:hAnsi="Times New Roman" w:cs="Times New Roman"/>
          <w:color w:val="000000"/>
          <w:lang w:val="ro-RO" w:eastAsia="ro-MD"/>
        </w:rPr>
        <w:t>extrabilanțiere</w:t>
      </w:r>
      <w:proofErr w:type="spellEnd"/>
      <w:r w:rsidRPr="00B9384F">
        <w:rPr>
          <w:rFonts w:ascii="Times New Roman" w:hAnsi="Times New Roman" w:cs="Times New Roman"/>
          <w:color w:val="000000"/>
          <w:lang w:val="ro-RO" w:eastAsia="ro-MD"/>
        </w:rPr>
        <w:t xml:space="preserve"> aflate în stare de nerambursare, inclusiv ca cerință minimă, informații cu privire la soldurile de deschidere și de închidere ale acestor expuneri, la valoarea brută a oricăreia dintre expunerile respective care au revenit la stadiul dinainte de starea de nerambursare sau care au făcut obiectul unor deduceri din bilanț; </w:t>
      </w:r>
    </w:p>
    <w:p w14:paraId="1A20EB6C" w14:textId="3FFD04DA" w:rsidR="002C184F" w:rsidRPr="00B9384F" w:rsidRDefault="00A11DC2" w:rsidP="00A11DC2">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lastRenderedPageBreak/>
        <w:t>7) defalcarea creditelor și a titlurilor de datorie în funcție de scadența reziduală</w:t>
      </w:r>
      <w:r w:rsidR="002C184F" w:rsidRPr="00B9384F">
        <w:rPr>
          <w:rFonts w:ascii="Times New Roman" w:hAnsi="Times New Roman" w:cs="Times New Roman"/>
          <w:color w:val="000000"/>
          <w:lang w:val="ro-RO" w:eastAsia="ro-MD"/>
        </w:rPr>
        <w:t xml:space="preserve">. </w:t>
      </w:r>
    </w:p>
    <w:p w14:paraId="05129288" w14:textId="22957A93" w:rsidR="002C184F" w:rsidRPr="00B9384F" w:rsidRDefault="002C184F"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punctul 67</w:t>
      </w:r>
      <w:r w:rsidRPr="00B9384F">
        <w:rPr>
          <w:rFonts w:ascii="Times New Roman" w:hAnsi="Times New Roman" w:cs="Times New Roman"/>
          <w:vertAlign w:val="superscript"/>
          <w:lang w:val="ro-RO"/>
        </w:rPr>
        <w:t>1</w:t>
      </w:r>
      <w:r w:rsidRPr="00B9384F">
        <w:rPr>
          <w:rFonts w:ascii="Times New Roman" w:hAnsi="Times New Roman" w:cs="Times New Roman"/>
          <w:lang w:val="ro-RO"/>
        </w:rPr>
        <w:t xml:space="preserve"> cu următorul cuprins:</w:t>
      </w:r>
    </w:p>
    <w:p w14:paraId="08E826C8" w14:textId="58C4ACBE" w:rsidR="002C184F" w:rsidRPr="00B9384F" w:rsidRDefault="002C184F" w:rsidP="002C184F">
      <w:pPr>
        <w:tabs>
          <w:tab w:val="left" w:pos="851"/>
          <w:tab w:val="left" w:pos="1134"/>
        </w:tabs>
        <w:spacing w:after="0" w:line="240" w:lineRule="auto"/>
        <w:ind w:firstLine="567"/>
        <w:jc w:val="both"/>
        <w:rPr>
          <w:rFonts w:ascii="Times New Roman" w:hAnsi="Times New Roman" w:cs="Times New Roman"/>
          <w:lang w:val="ro-RO"/>
        </w:rPr>
      </w:pPr>
      <w:r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67</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w:t>
      </w:r>
      <w:r w:rsidRPr="00B9384F">
        <w:rPr>
          <w:rFonts w:ascii="Times New Roman" w:hAnsi="Times New Roman" w:cs="Times New Roman"/>
          <w:color w:val="000000"/>
          <w:lang w:val="ro-RO" w:eastAsia="ro-MD"/>
        </w:rPr>
        <w:t xml:space="preserve">Instituțiile de credit </w:t>
      </w:r>
      <w:r w:rsidR="00A11DC2" w:rsidRPr="00B9384F">
        <w:rPr>
          <w:rFonts w:ascii="Times New Roman" w:hAnsi="Times New Roman" w:cs="Times New Roman"/>
          <w:color w:val="000000"/>
          <w:lang w:val="ro-RO" w:eastAsia="ro-MD"/>
        </w:rPr>
        <w:t>publică</w:t>
      </w:r>
      <w:r w:rsidRPr="00B9384F">
        <w:rPr>
          <w:rFonts w:ascii="Times New Roman" w:hAnsi="Times New Roman" w:cs="Times New Roman"/>
          <w:color w:val="000000"/>
          <w:lang w:val="ro-RO" w:eastAsia="ro-MD"/>
        </w:rPr>
        <w:t xml:space="preserve"> informațiile privind activele grevate de sarcini și activele negrevate de sarcini. În acest scop, instituțiile de credit utilizează valoarea contabilă pentru fiecare clasă de expuneri, defalcată în funcție de calitatea activelor, pe de o parte, și în cuantumul total al valorii contabile grevate de sarcini și al celei negrevate de sarcini, pe de altă parte. Publicarea informațiilor privind activele grevate de sarcini și negrevate de sarcini nu dezvăluie asistența privind lichiditatea în situații de urgență acordată de Banca Națională a Moldovei.”;</w:t>
      </w:r>
    </w:p>
    <w:p w14:paraId="4253E3F5" w14:textId="5C821AAF" w:rsidR="007F5866" w:rsidRPr="00B9384F" w:rsidRDefault="002C184F"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 xml:space="preserve">punctul 68 se </w:t>
      </w:r>
      <w:r w:rsidR="00A11DC2" w:rsidRPr="00B9384F">
        <w:rPr>
          <w:rFonts w:ascii="Times New Roman" w:hAnsi="Times New Roman" w:cs="Times New Roman"/>
          <w:lang w:val="ro-RO"/>
        </w:rPr>
        <w:t>abrogă</w:t>
      </w:r>
      <w:r w:rsidRPr="00B9384F">
        <w:rPr>
          <w:rFonts w:ascii="Times New Roman" w:hAnsi="Times New Roman" w:cs="Times New Roman"/>
          <w:lang w:val="ro-RO"/>
        </w:rPr>
        <w:t>;</w:t>
      </w:r>
    </w:p>
    <w:p w14:paraId="6B1DFCAD" w14:textId="69517EBC" w:rsidR="002C184F" w:rsidRPr="00B9384F" w:rsidRDefault="002C184F"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70 va avea următorul cuprins:</w:t>
      </w:r>
    </w:p>
    <w:p w14:paraId="65B53F6F" w14:textId="685E2D41" w:rsidR="002C184F" w:rsidRPr="00B9384F" w:rsidRDefault="002C184F" w:rsidP="002C184F">
      <w:pPr>
        <w:shd w:val="clear" w:color="auto" w:fill="FFFFFF"/>
        <w:tabs>
          <w:tab w:val="left" w:pos="851"/>
          <w:tab w:val="left" w:pos="1134"/>
        </w:tabs>
        <w:spacing w:after="0" w:line="240" w:lineRule="auto"/>
        <w:ind w:firstLine="567"/>
        <w:jc w:val="both"/>
        <w:rPr>
          <w:rFonts w:ascii="Times New Roman" w:hAnsi="Times New Roman" w:cs="Times New Roman"/>
          <w:color w:val="000000"/>
          <w:lang w:val="ro-RO"/>
        </w:rPr>
      </w:pPr>
      <w:r w:rsidRPr="00B9384F">
        <w:rPr>
          <w:rFonts w:ascii="Times New Roman" w:hAnsi="Times New Roman" w:cs="Times New Roman"/>
          <w:lang w:val="ro-RO"/>
        </w:rPr>
        <w:t xml:space="preserve">„ </w:t>
      </w:r>
      <w:r w:rsidRPr="00B9384F">
        <w:rPr>
          <w:rFonts w:ascii="Times New Roman" w:eastAsia="Times New Roman" w:hAnsi="Times New Roman" w:cs="Times New Roman"/>
          <w:kern w:val="0"/>
          <w:lang w:val="ro-RO" w:eastAsia="ro-MD"/>
          <w14:ligatures w14:val="none"/>
        </w:rPr>
        <w:t xml:space="preserve">70. Instituțiile de credit publică următoarele </w:t>
      </w:r>
      <w:proofErr w:type="spellStart"/>
      <w:r w:rsidRPr="00B9384F">
        <w:rPr>
          <w:rFonts w:ascii="Times New Roman" w:hAnsi="Times New Roman" w:cs="Times New Roman"/>
          <w:color w:val="000000"/>
          <w:lang w:val="ro-RO"/>
        </w:rPr>
        <w:t>informaţii</w:t>
      </w:r>
      <w:proofErr w:type="spellEnd"/>
      <w:r w:rsidRPr="00B9384F">
        <w:rPr>
          <w:rFonts w:ascii="Times New Roman" w:hAnsi="Times New Roman" w:cs="Times New Roman"/>
          <w:color w:val="000000"/>
          <w:lang w:val="ro-RO"/>
        </w:rPr>
        <w:t xml:space="preserve"> cantitative și calitative privind riscurile care decurg din modificările potențiale ale ratelor dobânzii care afectează atât valoarea economică a capitalurilor proprii cât și veniturile nete din dobânzi aferente activităților lor din afara portofoliului de tranzacționare:</w:t>
      </w:r>
    </w:p>
    <w:p w14:paraId="754F80E1" w14:textId="28F9B1EC"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1) modificările valorii economice a capitalurilor proprii calculate în conformitate cu cele șase scenarii de șoc în materie de supraveghere menționate la art</w:t>
      </w:r>
      <w:r w:rsidR="00FB3777"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 xml:space="preserve"> 139 alin.(3</w:t>
      </w:r>
      <w:r w:rsidRPr="00B9384F">
        <w:rPr>
          <w:rFonts w:ascii="Times New Roman" w:hAnsi="Times New Roman" w:cs="Times New Roman"/>
          <w:color w:val="000000"/>
          <w:vertAlign w:val="superscript"/>
          <w:lang w:val="ro-RO" w:eastAsia="ro-MD"/>
        </w:rPr>
        <w:t>1</w:t>
      </w:r>
      <w:r w:rsidRPr="00B9384F">
        <w:rPr>
          <w:rFonts w:ascii="Times New Roman" w:hAnsi="Times New Roman" w:cs="Times New Roman"/>
          <w:color w:val="000000"/>
          <w:lang w:val="ro-RO" w:eastAsia="ro-MD"/>
        </w:rPr>
        <w:t xml:space="preserve">) </w:t>
      </w:r>
      <w:proofErr w:type="spellStart"/>
      <w:r w:rsidRPr="00B9384F">
        <w:rPr>
          <w:rFonts w:ascii="Times New Roman" w:hAnsi="Times New Roman" w:cs="Times New Roman"/>
          <w:color w:val="000000"/>
          <w:lang w:val="ro-RO" w:eastAsia="ro-MD"/>
        </w:rPr>
        <w:t>lit.a</w:t>
      </w:r>
      <w:proofErr w:type="spellEnd"/>
      <w:r w:rsidRPr="00B9384F">
        <w:rPr>
          <w:rFonts w:ascii="Times New Roman" w:hAnsi="Times New Roman" w:cs="Times New Roman"/>
          <w:color w:val="000000"/>
          <w:lang w:val="ro-RO" w:eastAsia="ro-MD"/>
        </w:rPr>
        <w:t xml:space="preserve">) din Legea nr.202/2017 pentru perioada curentă și pentru perioadele anterioare de publicare; </w:t>
      </w:r>
    </w:p>
    <w:p w14:paraId="061025BD" w14:textId="0E2B699A"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2) modificările venitului net din dobânzi calculat în conformitate cu cele două scenarii de șoc în materie de supraveghere menționate la art</w:t>
      </w:r>
      <w:r w:rsidR="00FB3777"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 xml:space="preserve"> 139 alin.(3</w:t>
      </w:r>
      <w:r w:rsidRPr="00B9384F">
        <w:rPr>
          <w:rFonts w:ascii="Times New Roman" w:hAnsi="Times New Roman" w:cs="Times New Roman"/>
          <w:color w:val="000000"/>
          <w:vertAlign w:val="superscript"/>
          <w:lang w:val="ro-RO" w:eastAsia="ro-MD"/>
        </w:rPr>
        <w:t>1</w:t>
      </w:r>
      <w:r w:rsidRPr="00B9384F">
        <w:rPr>
          <w:rFonts w:ascii="Times New Roman" w:hAnsi="Times New Roman" w:cs="Times New Roman"/>
          <w:color w:val="000000"/>
          <w:lang w:val="ro-RO" w:eastAsia="ro-MD"/>
        </w:rPr>
        <w:t xml:space="preserve">) lit.b) din Legea nr. 202/2017 pentru perioada curentă și pentru perioadele anterioare de publicare; </w:t>
      </w:r>
    </w:p>
    <w:p w14:paraId="348469A6" w14:textId="5F181723"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 o descriere a ipotezelor-cheie în materie de modelare și de parametri, altele decât cele menționate în Legea nr. 202/2017, utilizate pentru calcularea modificărilor valorii economice a capitalurilor proprii și ale veniturilor nete din dobânzi care trebuie publicate în temeiul subpunctelor 1) și 2) de la prezentul punct; </w:t>
      </w:r>
    </w:p>
    <w:p w14:paraId="56D5E2AA" w14:textId="3A3C708F"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4) o explicație a semnificației măsurilor riscului publicate conform subpunctelor 1) și 2) din prezentul punct și a oricăror modificări semnificative ale acestor măsuri ale riscului care au apărut de la data de publicare precedentă; </w:t>
      </w:r>
    </w:p>
    <w:p w14:paraId="66657A08" w14:textId="77777777"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5) descrierea modului în care instituțiile de credit definesc, măsoară, diminuează și </w:t>
      </w:r>
    </w:p>
    <w:p w14:paraId="5E0782C9" w14:textId="15F4FBB6" w:rsidR="002C184F" w:rsidRPr="00B9384F" w:rsidRDefault="002C184F" w:rsidP="002C184F">
      <w:pPr>
        <w:shd w:val="clear" w:color="auto" w:fill="FFFFFF"/>
        <w:spacing w:after="0" w:line="240" w:lineRule="auto"/>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controlează riscul de rată a dobânzii aferente activităților desfășurate în afara portofoliului de tranzacționare în scopul examinării de către </w:t>
      </w:r>
      <w:r w:rsidR="00F8416B" w:rsidRPr="00B9384F">
        <w:rPr>
          <w:rFonts w:ascii="Times New Roman" w:hAnsi="Times New Roman" w:cs="Times New Roman"/>
          <w:color w:val="000000"/>
          <w:lang w:val="ro-RO" w:eastAsia="ro-MD"/>
        </w:rPr>
        <w:t>Banca</w:t>
      </w:r>
      <w:r w:rsidRPr="00B9384F">
        <w:rPr>
          <w:rFonts w:ascii="Times New Roman" w:hAnsi="Times New Roman" w:cs="Times New Roman"/>
          <w:color w:val="000000"/>
          <w:lang w:val="ro-RO" w:eastAsia="ro-MD"/>
        </w:rPr>
        <w:t xml:space="preserve"> Națională a Moldovei, inclusiv:</w:t>
      </w:r>
    </w:p>
    <w:p w14:paraId="613138DA" w14:textId="3BB6E56E"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o descriere a măsurilor specifice ale riscului pe care instituția de credit le utilizează pentru a evalua modificările valorii economice a capitalurilor lor proprii și ale veniturilor lor nete din dobânzi; </w:t>
      </w:r>
    </w:p>
    <w:p w14:paraId="385EE940" w14:textId="327EFBA2"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b) o descriere a ipotezelor-cheie în materie de modelare și de parametri utilizate în sistemele interne de măsurare ale instituției de credit</w:t>
      </w:r>
      <w:r w:rsidR="00FB3777"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 xml:space="preserve">altele decât ipotezele comune în materie de modelare și de parametrii menționați în Legea nr. 202/2017, în scopul calculării modificărilor valorii economice a capitalurilor proprii și ale veniturilor nete din dobânzi, precizând inclusiv motivele care stau la baza acestor diferențe; </w:t>
      </w:r>
    </w:p>
    <w:p w14:paraId="6F0C2A1E" w14:textId="15BFE544"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  o descriere a scenariilor de șoc privind rata dobânzii pe care instituțiile de credit le utilizează pentru a estima riscul de rată a dobânzii; </w:t>
      </w:r>
    </w:p>
    <w:p w14:paraId="40B8A5D4" w14:textId="7DCB20DD"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d) recunoașterea efectelor acoperirilor împotriva riscurilor de rată a dobânzii, inclusiv ale acoperirilor interne care îndeplinesc cerințele prevăzute în actele normative ale Băncii Naționale a Moldovei</w:t>
      </w:r>
      <w:r w:rsidRPr="00B9384F">
        <w:rPr>
          <w:rFonts w:ascii="Times New Roman" w:hAnsi="Times New Roman" w:cs="Times New Roman"/>
          <w:color w:val="000000"/>
          <w:lang w:val="ro-RO"/>
        </w:rPr>
        <w:t xml:space="preserve"> cu privire la cerințele de fonduri proprii pentru riscul de piață</w:t>
      </w:r>
      <w:r w:rsidRPr="00B9384F">
        <w:rPr>
          <w:rFonts w:ascii="Times New Roman" w:hAnsi="Times New Roman" w:cs="Times New Roman"/>
          <w:color w:val="000000"/>
          <w:lang w:val="ro-RO" w:eastAsia="ro-MD"/>
        </w:rPr>
        <w:t xml:space="preserve">; </w:t>
      </w:r>
    </w:p>
    <w:p w14:paraId="06BE8345" w14:textId="03F4FF06"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e) o descriere a frecvenței cu care se desfășoară evaluarea riscului de rată a dobânzii</w:t>
      </w:r>
      <w:r w:rsidR="00FB3777" w:rsidRPr="00B9384F">
        <w:rPr>
          <w:rFonts w:ascii="Times New Roman" w:hAnsi="Times New Roman" w:cs="Times New Roman"/>
          <w:color w:val="000000"/>
          <w:lang w:val="ro-RO" w:eastAsia="ro-MD"/>
        </w:rPr>
        <w:t>;</w:t>
      </w:r>
    </w:p>
    <w:p w14:paraId="55BEABF5" w14:textId="6F25AB15"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6) descrierea strategiilor generale de administrare și de diminuare a riscurilor respective; </w:t>
      </w:r>
    </w:p>
    <w:p w14:paraId="141DCE7E" w14:textId="29548998" w:rsidR="002C184F" w:rsidRPr="00B9384F" w:rsidRDefault="002C184F" w:rsidP="002C184F">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7) scadența pentru reevaluare medie și cea mai lungă stabilită pentru depozitele fără scadență.”; </w:t>
      </w:r>
    </w:p>
    <w:p w14:paraId="065A54C4" w14:textId="53B6DE36" w:rsidR="002C184F" w:rsidRPr="00B9384F" w:rsidRDefault="002C184F"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punctele 70</w:t>
      </w:r>
      <w:r w:rsidRPr="00B9384F">
        <w:rPr>
          <w:rFonts w:ascii="Times New Roman" w:hAnsi="Times New Roman" w:cs="Times New Roman"/>
          <w:vertAlign w:val="superscript"/>
          <w:lang w:val="ro-RO"/>
        </w:rPr>
        <w:t>1</w:t>
      </w:r>
      <w:r w:rsidRPr="00B9384F">
        <w:rPr>
          <w:rFonts w:ascii="Times New Roman" w:hAnsi="Times New Roman" w:cs="Times New Roman"/>
          <w:lang w:val="ro-RO"/>
        </w:rPr>
        <w:t>- 70</w:t>
      </w:r>
      <w:r w:rsidR="00A11DC2" w:rsidRPr="00B9384F">
        <w:rPr>
          <w:rFonts w:ascii="Times New Roman" w:hAnsi="Times New Roman" w:cs="Times New Roman"/>
          <w:vertAlign w:val="superscript"/>
          <w:lang w:val="ro-RO"/>
        </w:rPr>
        <w:t>6</w:t>
      </w:r>
      <w:r w:rsidR="006A0290" w:rsidRPr="00B9384F">
        <w:rPr>
          <w:rFonts w:ascii="Times New Roman" w:hAnsi="Times New Roman" w:cs="Times New Roman"/>
          <w:lang w:val="ro-RO"/>
        </w:rPr>
        <w:t xml:space="preserve"> cu următorul cuprins:</w:t>
      </w:r>
    </w:p>
    <w:p w14:paraId="38CFF4C8" w14:textId="4C8842A7" w:rsidR="00A11DC2" w:rsidRPr="00B9384F" w:rsidRDefault="006A0290" w:rsidP="00A11DC2">
      <w:pPr>
        <w:shd w:val="clear" w:color="auto" w:fill="FFFFFF"/>
        <w:tabs>
          <w:tab w:val="left" w:pos="993"/>
        </w:tabs>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lang w:val="ro-RO"/>
        </w:rPr>
        <w:t xml:space="preserve">„ </w:t>
      </w:r>
      <w:r w:rsidR="00A11DC2" w:rsidRPr="00B9384F">
        <w:rPr>
          <w:rFonts w:ascii="Times New Roman" w:hAnsi="Times New Roman" w:cs="Times New Roman"/>
          <w:color w:val="000000"/>
          <w:lang w:val="ro-RO" w:eastAsia="ro-MD"/>
        </w:rPr>
        <w:t>70</w:t>
      </w:r>
      <w:r w:rsidR="00A11DC2" w:rsidRPr="00B9384F">
        <w:rPr>
          <w:rFonts w:ascii="Times New Roman" w:hAnsi="Times New Roman" w:cs="Times New Roman"/>
          <w:color w:val="000000"/>
          <w:vertAlign w:val="superscript"/>
          <w:lang w:val="ro-RO" w:eastAsia="ro-MD"/>
        </w:rPr>
        <w:t>1</w:t>
      </w:r>
      <w:r w:rsidR="00A11DC2" w:rsidRPr="00B9384F">
        <w:rPr>
          <w:rFonts w:ascii="Times New Roman" w:hAnsi="Times New Roman" w:cs="Times New Roman"/>
          <w:color w:val="000000"/>
          <w:lang w:val="ro-RO" w:eastAsia="ro-MD"/>
        </w:rPr>
        <w:t xml:space="preserve">.   Prin derogare de la  punctul 70, cerințele stabilite </w:t>
      </w:r>
      <w:r w:rsidR="00B3622B" w:rsidRPr="00B9384F">
        <w:rPr>
          <w:rFonts w:ascii="Times New Roman" w:hAnsi="Times New Roman" w:cs="Times New Roman"/>
          <w:color w:val="000000"/>
          <w:lang w:val="ro-RO" w:eastAsia="ro-MD"/>
        </w:rPr>
        <w:t xml:space="preserve">în </w:t>
      </w:r>
      <w:r w:rsidR="00A11DC2" w:rsidRPr="00B9384F">
        <w:rPr>
          <w:rFonts w:ascii="Times New Roman" w:hAnsi="Times New Roman" w:cs="Times New Roman"/>
          <w:color w:val="000000"/>
          <w:lang w:val="ro-RO" w:eastAsia="ro-MD"/>
        </w:rPr>
        <w:t>subpunctul 3) și subpunctul 5) lit.</w:t>
      </w:r>
      <w:r w:rsidR="00B3622B" w:rsidRPr="00B9384F">
        <w:rPr>
          <w:rFonts w:ascii="Times New Roman" w:hAnsi="Times New Roman" w:cs="Times New Roman"/>
          <w:color w:val="000000"/>
          <w:lang w:val="ro-RO" w:eastAsia="ro-MD"/>
        </w:rPr>
        <w:t xml:space="preserve"> </w:t>
      </w:r>
      <w:r w:rsidR="00A11DC2" w:rsidRPr="00B9384F">
        <w:rPr>
          <w:rFonts w:ascii="Times New Roman" w:hAnsi="Times New Roman" w:cs="Times New Roman"/>
          <w:color w:val="000000"/>
          <w:lang w:val="ro-RO" w:eastAsia="ro-MD"/>
        </w:rPr>
        <w:t xml:space="preserve">a) - d) nu se aplică instituțiilor de credit care utilizează metodologia standardizată sau metodologia standardizată simplificată menționată în Regulamentul privind cadrul de administrare </w:t>
      </w:r>
      <w:r w:rsidR="00A11DC2" w:rsidRPr="00B9384F">
        <w:rPr>
          <w:rFonts w:ascii="Times New Roman" w:hAnsi="Times New Roman" w:cs="Times New Roman"/>
          <w:color w:val="000000"/>
          <w:lang w:val="ro-RO" w:eastAsia="ro-MD"/>
        </w:rPr>
        <w:lastRenderedPageBreak/>
        <w:t xml:space="preserve">a activității băncilor, aprobat prin Hotărârea Comitetului executiv la Băncii Naționale a Moldovei nr.322/2018 (în continuare -Regulamentul nr. 322/2018).” </w:t>
      </w:r>
    </w:p>
    <w:p w14:paraId="1CEE6138" w14:textId="295CAE7F" w:rsidR="00A11DC2" w:rsidRPr="00B9384F" w:rsidRDefault="00A11DC2" w:rsidP="00A11DC2">
      <w:pPr>
        <w:shd w:val="clear" w:color="auto" w:fill="FFFFFF"/>
        <w:tabs>
          <w:tab w:val="left" w:pos="993"/>
        </w:tabs>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70</w:t>
      </w:r>
      <w:r w:rsidRPr="00B9384F">
        <w:rPr>
          <w:rFonts w:ascii="Times New Roman" w:hAnsi="Times New Roman" w:cs="Times New Roman"/>
          <w:color w:val="000000"/>
          <w:vertAlign w:val="superscript"/>
          <w:lang w:val="ro-RO" w:eastAsia="ro-MD"/>
        </w:rPr>
        <w:t>2</w:t>
      </w:r>
      <w:r w:rsidRPr="00B9384F">
        <w:rPr>
          <w:rFonts w:ascii="Times New Roman" w:hAnsi="Times New Roman" w:cs="Times New Roman"/>
          <w:color w:val="000000"/>
          <w:lang w:val="ro-RO" w:eastAsia="ro-MD"/>
        </w:rPr>
        <w:t>. Instituțiile de credit care calculează valorile ponderate la risc ale expunerilor în conformitate cu prevederile Regulamentului privind tratamentul prudențial al securitizărilor, aprobat prin Hotărârea Comitetului executiv al Băncii Naționale a Moldovei nr. 221/2025 (în continuare – Regulamentul nr. 221/2025)</w:t>
      </w:r>
      <w:r w:rsidR="00B3622B"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 xml:space="preserve"> sau cerințele de fonduri proprii în conformitate cu actele normative ale Băncii Naționale a Moldovei </w:t>
      </w:r>
      <w:r w:rsidRPr="00B9384F">
        <w:rPr>
          <w:rFonts w:ascii="Times New Roman" w:hAnsi="Times New Roman" w:cs="Times New Roman"/>
          <w:color w:val="000000"/>
          <w:lang w:val="ro-RO"/>
        </w:rPr>
        <w:t xml:space="preserve">cu privire la cerințele de fonduri proprii pentru riscul de </w:t>
      </w:r>
      <w:proofErr w:type="spellStart"/>
      <w:r w:rsidRPr="00B9384F">
        <w:rPr>
          <w:rFonts w:ascii="Times New Roman" w:hAnsi="Times New Roman" w:cs="Times New Roman"/>
          <w:color w:val="000000"/>
          <w:lang w:val="ro-RO"/>
        </w:rPr>
        <w:t>piaţă</w:t>
      </w:r>
      <w:proofErr w:type="spellEnd"/>
      <w:r w:rsidR="00B3622B" w:rsidRPr="00B9384F">
        <w:rPr>
          <w:rFonts w:ascii="Times New Roman" w:hAnsi="Times New Roman" w:cs="Times New Roman"/>
          <w:color w:val="000000"/>
          <w:lang w:val="ro-RO"/>
        </w:rPr>
        <w:t>,</w:t>
      </w:r>
      <w:r w:rsidRPr="00B9384F">
        <w:rPr>
          <w:rFonts w:ascii="Times New Roman" w:hAnsi="Times New Roman" w:cs="Times New Roman"/>
          <w:color w:val="000000"/>
          <w:lang w:val="ro-RO"/>
        </w:rPr>
        <w:t xml:space="preserve"> </w:t>
      </w:r>
      <w:r w:rsidRPr="00B9384F">
        <w:rPr>
          <w:rFonts w:ascii="Times New Roman" w:hAnsi="Times New Roman" w:cs="Times New Roman"/>
          <w:color w:val="000000"/>
          <w:lang w:val="ro-RO" w:eastAsia="ro-MD"/>
        </w:rPr>
        <w:t>publică în mod separat, pentru activitățile din portofoliul de tranzacționare și pentru cele din afara portofoliului de tranzacționare, următoarele informații:</w:t>
      </w:r>
    </w:p>
    <w:p w14:paraId="00145C8B" w14:textId="5647B305"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o descriere a activităților de securitizare și de </w:t>
      </w:r>
      <w:proofErr w:type="spellStart"/>
      <w:r w:rsidRPr="00B9384F">
        <w:rPr>
          <w:rFonts w:ascii="Times New Roman" w:hAnsi="Times New Roman" w:cs="Times New Roman"/>
          <w:color w:val="000000"/>
          <w:lang w:val="ro-RO" w:eastAsia="ro-MD"/>
        </w:rPr>
        <w:t>resecuritizare</w:t>
      </w:r>
      <w:proofErr w:type="spellEnd"/>
      <w:r w:rsidRPr="00B9384F">
        <w:rPr>
          <w:rFonts w:ascii="Times New Roman" w:hAnsi="Times New Roman" w:cs="Times New Roman"/>
          <w:color w:val="000000"/>
          <w:lang w:val="ro-RO" w:eastAsia="ro-MD"/>
        </w:rPr>
        <w:t xml:space="preserve">, inclusiv obiectivele în materie de administrare a riscurilor și de investiții în legătură cu aceste activități, rolul acestora în tranzacțiile de securitizare și de </w:t>
      </w:r>
      <w:proofErr w:type="spellStart"/>
      <w:r w:rsidRPr="00B9384F">
        <w:rPr>
          <w:rFonts w:ascii="Times New Roman" w:hAnsi="Times New Roman" w:cs="Times New Roman"/>
          <w:color w:val="000000"/>
          <w:lang w:val="ro-RO" w:eastAsia="ro-MD"/>
        </w:rPr>
        <w:t>resecuritizare</w:t>
      </w:r>
      <w:proofErr w:type="spellEnd"/>
      <w:r w:rsidRPr="00B9384F">
        <w:rPr>
          <w:rFonts w:ascii="Times New Roman" w:hAnsi="Times New Roman" w:cs="Times New Roman"/>
          <w:color w:val="000000"/>
          <w:lang w:val="ro-RO" w:eastAsia="ro-MD"/>
        </w:rPr>
        <w:t>, dacă utilizează securitizarea simplă, transparentă și standardizată (STS), astfel cum este definită în Regulamentul nr.</w:t>
      </w:r>
      <w:r w:rsidR="00B3622B"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221/2025</w:t>
      </w:r>
      <w:r w:rsidR="00B3622B"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 xml:space="preserve"> și măsura în care acestea utilizează tranzacțiile de securitizare pentru a transfera riscul de credit al expunerilor securitizate către terți, însoțită, acolo unde este cazul, de o descriere separată a politicii lor de transferare a riscului prin securitizarea sintetică; </w:t>
      </w:r>
    </w:p>
    <w:p w14:paraId="282EE0A4"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tipul de riscuri la care sunt expuse în activitățile de securitizare și de </w:t>
      </w:r>
      <w:proofErr w:type="spellStart"/>
      <w:r w:rsidRPr="00B9384F">
        <w:rPr>
          <w:rFonts w:ascii="Times New Roman" w:hAnsi="Times New Roman" w:cs="Times New Roman"/>
          <w:color w:val="000000"/>
          <w:lang w:val="ro-RO" w:eastAsia="ro-MD"/>
        </w:rPr>
        <w:t>resecuritizare</w:t>
      </w:r>
      <w:proofErr w:type="spellEnd"/>
      <w:r w:rsidRPr="00B9384F">
        <w:rPr>
          <w:rFonts w:ascii="Times New Roman" w:hAnsi="Times New Roman" w:cs="Times New Roman"/>
          <w:color w:val="000000"/>
          <w:lang w:val="ro-RO" w:eastAsia="ro-MD"/>
        </w:rPr>
        <w:t>, în funcție de rangul pozițiilor din securitizare relevante, făcând distincție între pozițiile STS și cele non-STS:</w:t>
      </w:r>
    </w:p>
    <w:p w14:paraId="296CCA7F"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riscul reținut în tranzacțiile inițiate de către instituția de credit însăși; </w:t>
      </w:r>
    </w:p>
    <w:p w14:paraId="4DA14639"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riscul suportat în legătură cu tranzacțiile inițiate de către terți; </w:t>
      </w:r>
    </w:p>
    <w:p w14:paraId="3F0FDB9D"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 abordările în vederea calculării valorilor ponderate la risc ale expunerilor pe care le aplică activităților lor de securitizare, inclusiv tipurile de poziții din securitizare cărora li se aplică fiecare abordare, făcând distincție între pozițiile STS și cele non-STS; </w:t>
      </w:r>
    </w:p>
    <w:p w14:paraId="5E68E6E2"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4) o listă a entităților special constituite în scopul securitizărilor (SSPE) care se încadrează în oricare din următoarele categorii, cu o descriere a tipurilor de expuneri față de aceste SSPE, inclusiv contracte derivate:</w:t>
      </w:r>
    </w:p>
    <w:p w14:paraId="796E4590"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SSPE care achiziționează expuneri generate de către instituția de credit; </w:t>
      </w:r>
    </w:p>
    <w:p w14:paraId="166FA0DF"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b) SSPE sponsorizate de către instituția de credit;</w:t>
      </w:r>
    </w:p>
    <w:p w14:paraId="537B52B8"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 SSPE și alte entități juridice cărora instituțiile de credit le pun la dispoziție servicii conexe securitizării, cum ar fi servicii de consiliere, de administrare a activelor sau de administrare; </w:t>
      </w:r>
    </w:p>
    <w:p w14:paraId="3D21302A"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d) SSPE incluse în perimetrul de consolidare reglementat al instituțiilor de credit; </w:t>
      </w:r>
    </w:p>
    <w:p w14:paraId="3D41947F"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5) o listă a tuturor entităților juridice cu privire la care instituțiile de credit au comunicat că au oferit sprijin; </w:t>
      </w:r>
    </w:p>
    <w:p w14:paraId="17EAB2CB" w14:textId="16081022"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6) o listă a entităților juridice care sunt afiliate instituțiilor de credit și care investesc în securitizări inițiate de către instituții de credit sau în poziții din securitizare emise de SSPE sponsorizate de către instituțiile de credit; </w:t>
      </w:r>
    </w:p>
    <w:p w14:paraId="21D9C361"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7) un rezumat al politicilor contabile ale acestora pentru activitatea de securitizare, inclusiv, după caz, o distincție între pozițiile din securitizare și cele din </w:t>
      </w:r>
      <w:proofErr w:type="spellStart"/>
      <w:r w:rsidRPr="00B9384F">
        <w:rPr>
          <w:rFonts w:ascii="Times New Roman" w:hAnsi="Times New Roman" w:cs="Times New Roman"/>
          <w:color w:val="000000"/>
          <w:lang w:val="ro-RO" w:eastAsia="ro-MD"/>
        </w:rPr>
        <w:t>resecuritizare</w:t>
      </w:r>
      <w:proofErr w:type="spellEnd"/>
      <w:r w:rsidRPr="00B9384F">
        <w:rPr>
          <w:rFonts w:ascii="Times New Roman" w:hAnsi="Times New Roman" w:cs="Times New Roman"/>
          <w:color w:val="000000"/>
          <w:lang w:val="ro-RO" w:eastAsia="ro-MD"/>
        </w:rPr>
        <w:t xml:space="preserve">; </w:t>
      </w:r>
    </w:p>
    <w:p w14:paraId="3A292B78"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8) denumirile ECAI utilizate pentru securitizări și tipurile expunerilor pentru care este utilizată fiecare agenție; </w:t>
      </w:r>
    </w:p>
    <w:p w14:paraId="58755C28"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9) o descriere, în cazul în care este necesar, a abordării bazate pe evaluări interne, incluzând structura procesului de evaluare internă și relația dintre evaluarea internă și ratingurile externe ale ECAI relevante, publicate în conformitate cu subpunctul 8) de la prezentul punct, mecanismele de control aferente procesului de evaluare internă, incluzând examinări ale independenței, responsabilității și analizei procesului de evaluare internă, precum și tipurile de expuneri cărora li se aplică procesul de evaluare internă și factorii pentru simulările de criză utilizați pentru determinarea nivelurilor de îmbunătățire a calității creditului; </w:t>
      </w:r>
    </w:p>
    <w:p w14:paraId="295D41E6"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10) separat pentru activitățile din portofoliul de tranzacționare și pentru cele din afara acestuia, valoarea contabilă a expunerilor din securitizare, inclusiv informații din care să  rezulte dacă instituțiile de credit au transferat o parte semnificativă a riscului de credit, în conformitate cu prevederile Regulamentului nr. 221/2025, pentru care  instituțiile de credit  acționează în calitate </w:t>
      </w:r>
      <w:r w:rsidRPr="00B9384F">
        <w:rPr>
          <w:rFonts w:ascii="Times New Roman" w:hAnsi="Times New Roman" w:cs="Times New Roman"/>
          <w:color w:val="000000"/>
          <w:lang w:val="ro-RO" w:eastAsia="ro-MD"/>
        </w:rPr>
        <w:lastRenderedPageBreak/>
        <w:t xml:space="preserve">de inițiator, sponsor sau investitor, separat pentru securitizările tradiționale și cele sintetice și pentru tranzacțiile STS și cele non-STS și defalcat pe tipuri de expuneri din securitizare; </w:t>
      </w:r>
    </w:p>
    <w:p w14:paraId="79B5E673"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11) pentru activitățile din afara portofoliului de tranzacționare, următoarele informații:</w:t>
      </w:r>
    </w:p>
    <w:p w14:paraId="5256B812"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cuantumul agregat al pozițiilor din securitizare în cazul în care instituțiile de credit acționează în calitate de inițiator sau sponsor și activele ponderate la risc și cerințele de capital aferente acestora în funcție de abordările în materie de reglementare, inclusiv expunerile deduse din fondurile proprii sau cărora li se aplică o pondere de risc de 1 000  %, defalcate în securitizări tradiționale și sintetice, respectiv în expuneri din securitizare și din </w:t>
      </w:r>
      <w:proofErr w:type="spellStart"/>
      <w:r w:rsidRPr="00B9384F">
        <w:rPr>
          <w:rFonts w:ascii="Times New Roman" w:hAnsi="Times New Roman" w:cs="Times New Roman"/>
          <w:color w:val="000000"/>
          <w:lang w:val="ro-RO" w:eastAsia="ro-MD"/>
        </w:rPr>
        <w:t>resecuritizare</w:t>
      </w:r>
      <w:proofErr w:type="spellEnd"/>
      <w:r w:rsidRPr="00B9384F">
        <w:rPr>
          <w:rFonts w:ascii="Times New Roman" w:hAnsi="Times New Roman" w:cs="Times New Roman"/>
          <w:color w:val="000000"/>
          <w:lang w:val="ro-RO" w:eastAsia="ro-MD"/>
        </w:rPr>
        <w:t xml:space="preserve">, separat pentru pozițiile STS și cele non-STS, cu o defalcare suplimentară într-un număr semnificativ de intervale de ponderi de risc sau de cerințe de capital și în funcție de abordarea utilizată în vederea calculării cerințelor de capital; </w:t>
      </w:r>
    </w:p>
    <w:p w14:paraId="63E072C3"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cuantumul agregat al pozițiilor din securitizare în cazul în care instituțiile de credit acționează în calitate de investitor și activele ponderate la risc și cerințele de capital aferente acestora în funcție de abordările în materie de reglementare, inclusiv expunerile deduse din fondurile proprii sau cărora li se aplică o pondere de risc de 1 000  %, defalcate în securitizări tradiționale și sintetice, în poziții din securitizare și din </w:t>
      </w:r>
      <w:proofErr w:type="spellStart"/>
      <w:r w:rsidRPr="00B9384F">
        <w:rPr>
          <w:rFonts w:ascii="Times New Roman" w:hAnsi="Times New Roman" w:cs="Times New Roman"/>
          <w:color w:val="000000"/>
          <w:lang w:val="ro-RO" w:eastAsia="ro-MD"/>
        </w:rPr>
        <w:t>resecuritizare</w:t>
      </w:r>
      <w:proofErr w:type="spellEnd"/>
      <w:r w:rsidRPr="00B9384F">
        <w:rPr>
          <w:rFonts w:ascii="Times New Roman" w:hAnsi="Times New Roman" w:cs="Times New Roman"/>
          <w:color w:val="000000"/>
          <w:lang w:val="ro-RO" w:eastAsia="ro-MD"/>
        </w:rPr>
        <w:t xml:space="preserve"> și, respectiv, în poziții STS și non-STS, cu o defalcare suplimentară într-un număr semnificativ de intervale de ponderi de risc sau de cerințe de capital și în funcție de abordarea utilizată în vederea calculării cerințelor de capital; </w:t>
      </w:r>
    </w:p>
    <w:p w14:paraId="349F9615" w14:textId="4401102A"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12) pentru expunerile securitizate de instituția de credit, cuantumul expunerilor aflate în stare de nerambursare și cuantumul ajustărilor specifice pentru riscul de credit efectuate de instituția de credit pe parcursul perioadei curente, ambele defalcate pe tipuri de expunere. </w:t>
      </w:r>
    </w:p>
    <w:p w14:paraId="694D650A" w14:textId="668E6938"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70</w:t>
      </w:r>
      <w:r w:rsidRPr="00B9384F">
        <w:rPr>
          <w:rFonts w:ascii="Times New Roman" w:hAnsi="Times New Roman" w:cs="Times New Roman"/>
          <w:color w:val="000000"/>
          <w:vertAlign w:val="superscript"/>
          <w:lang w:val="ro-RO" w:eastAsia="ro-MD"/>
        </w:rPr>
        <w:t>3</w:t>
      </w:r>
      <w:r w:rsidRPr="00B9384F">
        <w:rPr>
          <w:rFonts w:ascii="Times New Roman" w:hAnsi="Times New Roman" w:cs="Times New Roman"/>
          <w:color w:val="000000"/>
          <w:lang w:val="ro-RO" w:eastAsia="ro-MD"/>
        </w:rPr>
        <w:t xml:space="preserve">. Instituțiile de credit publică informații privind riscurile ESG, făcând distincție între riscurile de mediu, sociale și de guvernanță și riscurile fizice și de tranziție în cazul riscurilor de mediu. </w:t>
      </w:r>
    </w:p>
    <w:p w14:paraId="592A206D" w14:textId="62670531"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70</w:t>
      </w:r>
      <w:r w:rsidRPr="00B9384F">
        <w:rPr>
          <w:rFonts w:ascii="Times New Roman" w:hAnsi="Times New Roman" w:cs="Times New Roman"/>
          <w:color w:val="000000"/>
          <w:vertAlign w:val="superscript"/>
          <w:lang w:val="ro-RO" w:eastAsia="ro-MD"/>
        </w:rPr>
        <w:t>4</w:t>
      </w:r>
      <w:r w:rsidRPr="00B9384F">
        <w:rPr>
          <w:rFonts w:ascii="Times New Roman" w:hAnsi="Times New Roman" w:cs="Times New Roman"/>
          <w:color w:val="000000"/>
          <w:lang w:val="ro-RO" w:eastAsia="ro-MD"/>
        </w:rPr>
        <w:t>. În sensul punctului 70</w:t>
      </w:r>
      <w:r w:rsidRPr="00B9384F">
        <w:rPr>
          <w:rFonts w:ascii="Times New Roman" w:hAnsi="Times New Roman" w:cs="Times New Roman"/>
          <w:color w:val="000000"/>
          <w:vertAlign w:val="superscript"/>
          <w:lang w:val="ro-RO" w:eastAsia="ro-MD"/>
        </w:rPr>
        <w:t>3</w:t>
      </w:r>
      <w:r w:rsidR="00B3622B"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instituțiile de credit publică informații privind riscurile ESG, inclusiv:</w:t>
      </w:r>
    </w:p>
    <w:p w14:paraId="402ACFBD" w14:textId="36F45B62"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1) cuantumul total al expunerilor față de entități din sectorul combustibililor fosili;</w:t>
      </w:r>
    </w:p>
    <w:p w14:paraId="45704CD8"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modul în care instituțiile de credit integrează riscurile ESG identificate în strategia de afaceri și în procesele lor, precum și guvernanța și gestionarea riscurilor. </w:t>
      </w:r>
    </w:p>
    <w:p w14:paraId="0040C361" w14:textId="77777777" w:rsidR="00A11DC2" w:rsidRPr="00B9384F" w:rsidRDefault="00A11DC2" w:rsidP="00A11DC2">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70</w:t>
      </w:r>
      <w:r w:rsidRPr="00B9384F">
        <w:rPr>
          <w:rFonts w:ascii="Times New Roman" w:hAnsi="Times New Roman" w:cs="Times New Roman"/>
          <w:color w:val="000000"/>
          <w:vertAlign w:val="superscript"/>
          <w:lang w:val="ro-RO" w:eastAsia="ro-MD"/>
        </w:rPr>
        <w:t>5</w:t>
      </w:r>
      <w:r w:rsidRPr="00B9384F">
        <w:rPr>
          <w:rFonts w:ascii="Times New Roman" w:hAnsi="Times New Roman" w:cs="Times New Roman"/>
          <w:color w:val="000000"/>
          <w:lang w:val="ro-RO" w:eastAsia="ro-MD"/>
        </w:rPr>
        <w:t xml:space="preserve">. Instituțiile de credit publică informațiile privind expunerea lor agregată față de entități din sectorul bancar paralel, astfel cum se menționează în actele normative ale Băncii Naționale a Moldovei cu privire la expunerile mari. </w:t>
      </w:r>
    </w:p>
    <w:p w14:paraId="79360090" w14:textId="4F940999" w:rsidR="006A0290" w:rsidRPr="00B9384F" w:rsidRDefault="00A11DC2" w:rsidP="00A11DC2">
      <w:pPr>
        <w:shd w:val="clear" w:color="auto" w:fill="FFFFFF"/>
        <w:tabs>
          <w:tab w:val="left" w:pos="993"/>
        </w:tabs>
        <w:spacing w:after="0" w:line="240" w:lineRule="auto"/>
        <w:ind w:firstLine="567"/>
        <w:jc w:val="both"/>
        <w:rPr>
          <w:rFonts w:ascii="Times New Roman" w:hAnsi="Times New Roman" w:cs="Times New Roman"/>
          <w:color w:val="000000"/>
          <w:lang w:val="ro-RO" w:eastAsia="ro-MD"/>
        </w:rPr>
      </w:pPr>
      <w:bookmarkStart w:id="8" w:name="_Hlk236663752"/>
      <w:r w:rsidRPr="00B9384F">
        <w:rPr>
          <w:rFonts w:ascii="Times New Roman" w:hAnsi="Times New Roman" w:cs="Times New Roman"/>
          <w:color w:val="000000"/>
          <w:lang w:val="ro-RO" w:eastAsia="ro-MD"/>
        </w:rPr>
        <w:t>70</w:t>
      </w:r>
      <w:r w:rsidRPr="00B9384F">
        <w:rPr>
          <w:rFonts w:ascii="Times New Roman" w:hAnsi="Times New Roman" w:cs="Times New Roman"/>
          <w:color w:val="000000"/>
          <w:vertAlign w:val="superscript"/>
          <w:lang w:val="ro-RO" w:eastAsia="ro-MD"/>
        </w:rPr>
        <w:t>6</w:t>
      </w:r>
      <w:r w:rsidRPr="00B9384F">
        <w:rPr>
          <w:rFonts w:ascii="Times New Roman" w:hAnsi="Times New Roman" w:cs="Times New Roman"/>
          <w:color w:val="000000"/>
          <w:lang w:val="ro-RO" w:eastAsia="ro-MD"/>
        </w:rPr>
        <w:t>. Instituțiile de credit pentru dezvoltare publică, astfel cum sunt definite în actele normative al Băncii Naționale a Moldovei privind efectul de levier, trebuie să publice indicatorul efectului de levier fără ajustarea indicatorului de măsurare a expunerii totale calculat în conformitate cu actele normative al Băncii Naționale a Moldovei privind efectul de levier</w:t>
      </w:r>
      <w:bookmarkEnd w:id="8"/>
      <w:r w:rsidR="006A0290" w:rsidRPr="00B9384F">
        <w:rPr>
          <w:rFonts w:ascii="Times New Roman" w:hAnsi="Times New Roman" w:cs="Times New Roman"/>
          <w:color w:val="000000"/>
          <w:lang w:val="ro-RO" w:eastAsia="ro-MD"/>
        </w:rPr>
        <w:t>.</w:t>
      </w:r>
      <w:r w:rsidR="00F8416B" w:rsidRPr="00B9384F">
        <w:rPr>
          <w:rFonts w:ascii="Times New Roman" w:hAnsi="Times New Roman" w:cs="Times New Roman"/>
          <w:color w:val="000000"/>
          <w:lang w:val="ro-RO" w:eastAsia="ro-MD"/>
        </w:rPr>
        <w:t>”;</w:t>
      </w:r>
      <w:r w:rsidR="006A0290" w:rsidRPr="00B9384F">
        <w:rPr>
          <w:rFonts w:ascii="Times New Roman" w:hAnsi="Times New Roman" w:cs="Times New Roman"/>
          <w:color w:val="000000"/>
          <w:lang w:val="ro-RO" w:eastAsia="ro-MD"/>
        </w:rPr>
        <w:t xml:space="preserve"> </w:t>
      </w:r>
    </w:p>
    <w:p w14:paraId="4E2C06CC" w14:textId="468E9A95" w:rsidR="002C184F" w:rsidRPr="00B9384F" w:rsidRDefault="000F65E0"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punctul 71 va avea următorul cuprins:</w:t>
      </w:r>
    </w:p>
    <w:p w14:paraId="210E9097" w14:textId="7896A5BA"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hAnsi="Times New Roman" w:cs="Times New Roman"/>
          <w:lang w:val="ro-RO"/>
        </w:rPr>
        <w:t>„</w:t>
      </w:r>
      <w:r w:rsidRPr="00B9384F">
        <w:rPr>
          <w:rFonts w:ascii="Times New Roman" w:eastAsia="Times New Roman" w:hAnsi="Times New Roman" w:cs="Times New Roman"/>
          <w:kern w:val="0"/>
          <w:lang w:val="ro-RO" w:eastAsia="ro-MD"/>
          <w14:ligatures w14:val="none"/>
        </w:rPr>
        <w:t xml:space="preserve">71. Instituțiile de credit </w:t>
      </w:r>
      <w:r w:rsidR="0076482B" w:rsidRPr="00B9384F">
        <w:rPr>
          <w:rFonts w:ascii="Times New Roman" w:eastAsia="Times New Roman" w:hAnsi="Times New Roman" w:cs="Times New Roman"/>
          <w:kern w:val="0"/>
          <w:lang w:val="ro-RO" w:eastAsia="ro-MD"/>
          <w14:ligatures w14:val="none"/>
        </w:rPr>
        <w:t>publică</w:t>
      </w:r>
      <w:r w:rsidRPr="00B9384F">
        <w:rPr>
          <w:rFonts w:ascii="Times New Roman" w:eastAsia="Times New Roman" w:hAnsi="Times New Roman" w:cs="Times New Roman"/>
          <w:kern w:val="0"/>
          <w:lang w:val="ro-RO" w:eastAsia="ro-MD"/>
          <w14:ligatures w14:val="none"/>
        </w:rPr>
        <w:t xml:space="preserve"> următoarele</w:t>
      </w:r>
      <w:r w:rsidR="00BC5E8E" w:rsidRPr="00B9384F">
        <w:rPr>
          <w:rFonts w:ascii="Times New Roman" w:eastAsia="Times New Roman" w:hAnsi="Times New Roman" w:cs="Times New Roman"/>
          <w:kern w:val="0"/>
          <w:lang w:val="ro-RO" w:eastAsia="ro-MD"/>
          <w14:ligatures w14:val="none"/>
        </w:rPr>
        <w:t xml:space="preserve"> </w:t>
      </w:r>
      <w:proofErr w:type="spellStart"/>
      <w:r w:rsidRPr="00B9384F">
        <w:rPr>
          <w:rFonts w:ascii="Times New Roman" w:eastAsia="Times New Roman" w:hAnsi="Times New Roman" w:cs="Times New Roman"/>
          <w:kern w:val="0"/>
          <w:lang w:val="ro-RO" w:eastAsia="ro-MD"/>
          <w14:ligatures w14:val="none"/>
        </w:rPr>
        <w:t>informaţii</w:t>
      </w:r>
      <w:proofErr w:type="spellEnd"/>
      <w:r w:rsidRPr="00B9384F">
        <w:rPr>
          <w:rFonts w:ascii="Times New Roman" w:eastAsia="Times New Roman" w:hAnsi="Times New Roman" w:cs="Times New Roman"/>
          <w:kern w:val="0"/>
          <w:lang w:val="ro-RO" w:eastAsia="ro-MD"/>
          <w14:ligatures w14:val="none"/>
        </w:rPr>
        <w:t xml:space="preserve"> privind indicatorul efectului de levier calculat în conformitate cu Regulamentul nr.176/2025:</w:t>
      </w:r>
    </w:p>
    <w:p w14:paraId="46CDC0A7" w14:textId="6883DA67" w:rsidR="000F65E0" w:rsidRPr="00B9384F" w:rsidRDefault="000F65E0" w:rsidP="000F65E0">
      <w:pPr>
        <w:spacing w:after="0" w:line="240" w:lineRule="auto"/>
        <w:ind w:firstLine="567"/>
        <w:jc w:val="both"/>
        <w:rPr>
          <w:rFonts w:ascii="Times New Roman" w:hAnsi="Times New Roman" w:cs="Times New Roman"/>
          <w:color w:val="000000"/>
          <w:lang w:val="ro-RO" w:eastAsia="ro-MD"/>
        </w:rPr>
      </w:pPr>
      <w:r w:rsidRPr="00B9384F">
        <w:rPr>
          <w:rFonts w:ascii="Times New Roman" w:eastAsia="Times New Roman" w:hAnsi="Times New Roman" w:cs="Times New Roman"/>
          <w:kern w:val="0"/>
          <w:lang w:val="ro-RO" w:eastAsia="ro-MD"/>
          <w14:ligatures w14:val="none"/>
        </w:rPr>
        <w:t>1) indicatorul efectului de levier;</w:t>
      </w:r>
    </w:p>
    <w:p w14:paraId="5E64B1AA" w14:textId="128D1EE3" w:rsidR="000F65E0" w:rsidRPr="00B9384F" w:rsidRDefault="000F65E0" w:rsidP="000F65E0">
      <w:pPr>
        <w:spacing w:after="0" w:line="240" w:lineRule="auto"/>
        <w:ind w:firstLine="567"/>
        <w:jc w:val="both"/>
        <w:rPr>
          <w:rFonts w:ascii="Times New Roman" w:hAnsi="Times New Roman" w:cs="Times New Roman"/>
          <w:color w:val="000000"/>
          <w:lang w:val="ro-RO" w:eastAsia="ro-MD"/>
        </w:rPr>
      </w:pPr>
      <w:r w:rsidRPr="00B9384F">
        <w:rPr>
          <w:rFonts w:ascii="Times New Roman" w:eastAsia="Times New Roman" w:hAnsi="Times New Roman" w:cs="Times New Roman"/>
          <w:kern w:val="0"/>
          <w:lang w:val="ro-RO" w:eastAsia="ro-MD"/>
          <w14:ligatures w14:val="none"/>
        </w:rPr>
        <w:t xml:space="preserve">2) o defalcare a indicatorului de măsurare a expunerii totale, precum </w:t>
      </w:r>
      <w:r w:rsidR="004068D8" w:rsidRPr="00B9384F">
        <w:rPr>
          <w:rFonts w:ascii="Times New Roman" w:eastAsia="Times New Roman" w:hAnsi="Times New Roman" w:cs="Times New Roman"/>
          <w:kern w:val="0"/>
          <w:lang w:val="ro-RO" w:eastAsia="ro-MD"/>
          <w14:ligatures w14:val="none"/>
        </w:rPr>
        <w:t>și</w:t>
      </w:r>
      <w:r w:rsidRPr="00B9384F">
        <w:rPr>
          <w:rFonts w:ascii="Times New Roman" w:eastAsia="Times New Roman" w:hAnsi="Times New Roman" w:cs="Times New Roman"/>
          <w:kern w:val="0"/>
          <w:lang w:val="ro-RO" w:eastAsia="ro-MD"/>
          <w14:ligatures w14:val="none"/>
        </w:rPr>
        <w:t xml:space="preserve"> o reconciliere a indicatorului de măsurare a expunerii totale cu </w:t>
      </w:r>
      <w:r w:rsidR="004068D8" w:rsidRPr="00B9384F">
        <w:rPr>
          <w:rFonts w:ascii="Times New Roman" w:eastAsia="Times New Roman" w:hAnsi="Times New Roman" w:cs="Times New Roman"/>
          <w:kern w:val="0"/>
          <w:lang w:val="ro-RO" w:eastAsia="ro-MD"/>
          <w14:ligatures w14:val="none"/>
        </w:rPr>
        <w:t>informațiile</w:t>
      </w:r>
      <w:r w:rsidRPr="00B9384F">
        <w:rPr>
          <w:rFonts w:ascii="Times New Roman" w:eastAsia="Times New Roman" w:hAnsi="Times New Roman" w:cs="Times New Roman"/>
          <w:kern w:val="0"/>
          <w:lang w:val="ro-RO" w:eastAsia="ro-MD"/>
          <w14:ligatures w14:val="none"/>
        </w:rPr>
        <w:t xml:space="preserve"> relevante prezentate în </w:t>
      </w:r>
      <w:r w:rsidR="004068D8" w:rsidRPr="00B9384F">
        <w:rPr>
          <w:rFonts w:ascii="Times New Roman" w:eastAsia="Times New Roman" w:hAnsi="Times New Roman" w:cs="Times New Roman"/>
          <w:kern w:val="0"/>
          <w:lang w:val="ro-RO" w:eastAsia="ro-MD"/>
          <w14:ligatures w14:val="none"/>
        </w:rPr>
        <w:t>situațiile</w:t>
      </w:r>
      <w:r w:rsidRPr="00B9384F">
        <w:rPr>
          <w:rFonts w:ascii="Times New Roman" w:eastAsia="Times New Roman" w:hAnsi="Times New Roman" w:cs="Times New Roman"/>
          <w:kern w:val="0"/>
          <w:lang w:val="ro-RO" w:eastAsia="ro-MD"/>
          <w14:ligatures w14:val="none"/>
        </w:rPr>
        <w:t xml:space="preserve"> financiare publicate;</w:t>
      </w:r>
    </w:p>
    <w:p w14:paraId="42D23B70" w14:textId="632A36F0"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3) după caz, valoarea expunerilor calculate în conformitate cu punctul 17 și punctul 19 din Regulamentul nr. 175/2025 și indicatorul efectului de levier ajustat, calculat în conformitate de punctul 23 din Regulamentul nr. 176/2025; </w:t>
      </w:r>
    </w:p>
    <w:p w14:paraId="5800AF48" w14:textId="55005A23"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4) </w:t>
      </w:r>
      <w:r w:rsidR="0076482B" w:rsidRPr="00B9384F">
        <w:rPr>
          <w:rFonts w:ascii="Times New Roman" w:eastAsia="Times New Roman" w:hAnsi="Times New Roman" w:cs="Times New Roman"/>
          <w:kern w:val="0"/>
          <w:lang w:val="ro-RO" w:eastAsia="ro-MD"/>
          <w14:ligatures w14:val="none"/>
        </w:rPr>
        <w:t>o descriere a proceselor utilizate pentru a administra riscul asociat folosirii excesive a efectului de levier</w:t>
      </w:r>
      <w:r w:rsidRPr="00B9384F">
        <w:rPr>
          <w:rFonts w:ascii="Times New Roman" w:eastAsia="Times New Roman" w:hAnsi="Times New Roman" w:cs="Times New Roman"/>
          <w:kern w:val="0"/>
          <w:lang w:val="ro-RO" w:eastAsia="ro-MD"/>
          <w14:ligatures w14:val="none"/>
        </w:rPr>
        <w:t xml:space="preserve">. </w:t>
      </w:r>
    </w:p>
    <w:p w14:paraId="2D5145E8" w14:textId="0E9AC953"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5) </w:t>
      </w:r>
      <w:r w:rsidRPr="00B9384F">
        <w:rPr>
          <w:rFonts w:ascii="Times New Roman" w:hAnsi="Times New Roman" w:cs="Times New Roman"/>
          <w:color w:val="000000"/>
          <w:lang w:val="ro-RO" w:eastAsia="ro-MD"/>
        </w:rPr>
        <w:t xml:space="preserve">o descriere a factorilor care au influențat indicatorul efectului de levier în perioada la care se referă indicatorul efectului de levier publicat; </w:t>
      </w:r>
      <w:r w:rsidRPr="00B9384F" w:rsidDel="004171CF">
        <w:rPr>
          <w:rFonts w:ascii="Times New Roman" w:eastAsia="Times New Roman" w:hAnsi="Times New Roman" w:cs="Times New Roman"/>
          <w:kern w:val="0"/>
          <w:lang w:val="ro-RO" w:eastAsia="ro-MD"/>
          <w14:ligatures w14:val="none"/>
        </w:rPr>
        <w:t xml:space="preserve"> </w:t>
      </w:r>
    </w:p>
    <w:p w14:paraId="4552C79E" w14:textId="4660B8A5" w:rsidR="000F65E0" w:rsidRPr="00B9384F" w:rsidRDefault="000F65E0" w:rsidP="000F65E0">
      <w:pPr>
        <w:spacing w:after="0" w:line="240" w:lineRule="auto"/>
        <w:ind w:firstLine="567"/>
        <w:jc w:val="both"/>
        <w:rPr>
          <w:rFonts w:ascii="Times New Roman" w:hAnsi="Times New Roman" w:cs="Times New Roman"/>
          <w:color w:val="000000"/>
          <w:lang w:val="ro-RO" w:eastAsia="ro-MD"/>
        </w:rPr>
      </w:pPr>
      <w:r w:rsidRPr="00B9384F">
        <w:rPr>
          <w:rFonts w:ascii="Times New Roman" w:eastAsia="Times New Roman" w:hAnsi="Times New Roman" w:cs="Times New Roman"/>
          <w:kern w:val="0"/>
          <w:lang w:val="ro-RO" w:eastAsia="ro-MD"/>
          <w14:ligatures w14:val="none"/>
        </w:rPr>
        <w:lastRenderedPageBreak/>
        <w:t xml:space="preserve">6) </w:t>
      </w:r>
      <w:r w:rsidRPr="00B9384F">
        <w:rPr>
          <w:rFonts w:ascii="Times New Roman" w:hAnsi="Times New Roman" w:cs="Times New Roman"/>
          <w:color w:val="000000"/>
          <w:lang w:val="ro-RO" w:eastAsia="ro-MD"/>
        </w:rPr>
        <w:t xml:space="preserve"> cuantumul cerințelor de fonduri proprii suplimentare pe baza procesului de supraveghere, astfel cum sunt menționate la art. 139 alin.(3) lit. a) din Legea nr. 202/2017, pentru a aborda riscul asociat folosirii excesive a efectului de levier, și </w:t>
      </w:r>
      <w:r w:rsidR="00670252" w:rsidRPr="00B9384F">
        <w:rPr>
          <w:rFonts w:ascii="Times New Roman" w:hAnsi="Times New Roman" w:cs="Times New Roman"/>
          <w:color w:val="000000"/>
          <w:lang w:val="ro-RO" w:eastAsia="ro-MD"/>
        </w:rPr>
        <w:t xml:space="preserve">componența </w:t>
      </w:r>
      <w:r w:rsidRPr="00B9384F">
        <w:rPr>
          <w:rFonts w:ascii="Times New Roman" w:hAnsi="Times New Roman" w:cs="Times New Roman"/>
          <w:color w:val="000000"/>
          <w:lang w:val="ro-RO" w:eastAsia="ro-MD"/>
        </w:rPr>
        <w:t xml:space="preserve">acestui cuantum.”; </w:t>
      </w:r>
    </w:p>
    <w:p w14:paraId="2593A9D3" w14:textId="3E60E634" w:rsidR="002C184F" w:rsidRPr="00B9384F" w:rsidRDefault="000F65E0"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se completează cu punctele 72 – 83 cu următorul cuprins:</w:t>
      </w:r>
    </w:p>
    <w:p w14:paraId="4F3A0D83" w14:textId="07987753" w:rsidR="0076482B" w:rsidRPr="00B9384F" w:rsidRDefault="000F65E0" w:rsidP="0076482B">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lang w:val="ro-RO"/>
        </w:rPr>
        <w:t xml:space="preserve">„ </w:t>
      </w:r>
      <w:r w:rsidR="0076482B" w:rsidRPr="00B9384F">
        <w:rPr>
          <w:rFonts w:ascii="Times New Roman" w:eastAsia="Times New Roman" w:hAnsi="Times New Roman" w:cs="Times New Roman"/>
          <w:kern w:val="0"/>
          <w:lang w:val="ro-RO" w:eastAsia="ro-MD"/>
          <w14:ligatures w14:val="none"/>
        </w:rPr>
        <w:t xml:space="preserve">72. </w:t>
      </w:r>
      <w:r w:rsidR="0076482B" w:rsidRPr="00B9384F">
        <w:rPr>
          <w:rFonts w:ascii="Times New Roman" w:hAnsi="Times New Roman" w:cs="Times New Roman"/>
          <w:color w:val="000000"/>
          <w:lang w:val="ro-RO" w:eastAsia="ro-MD"/>
        </w:rPr>
        <w:t>Pe lângă cele prevăzute la punctul 71 subpunct</w:t>
      </w:r>
      <w:r w:rsidR="00670252" w:rsidRPr="00B9384F">
        <w:rPr>
          <w:rFonts w:ascii="Times New Roman" w:hAnsi="Times New Roman" w:cs="Times New Roman"/>
          <w:color w:val="000000"/>
          <w:lang w:val="ro-RO" w:eastAsia="ro-MD"/>
        </w:rPr>
        <w:t>ele</w:t>
      </w:r>
      <w:r w:rsidR="0076482B" w:rsidRPr="00B9384F">
        <w:rPr>
          <w:rFonts w:ascii="Times New Roman" w:hAnsi="Times New Roman" w:cs="Times New Roman"/>
          <w:color w:val="000000"/>
          <w:lang w:val="ro-RO" w:eastAsia="ro-MD"/>
        </w:rPr>
        <w:t xml:space="preserve"> 1) și 2) instituțiile mari publică rata efectului de levier și defalcarea indicatorului de măsurare a expunerii totale menționat la punctele 9 - 11 din Regulamentul nr. 176/2025. </w:t>
      </w:r>
    </w:p>
    <w:p w14:paraId="01252EF7" w14:textId="2BD63D77" w:rsidR="0076482B" w:rsidRPr="00B9384F" w:rsidRDefault="0076482B" w:rsidP="0076482B">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73.</w:t>
      </w:r>
      <w:r w:rsidRPr="00B9384F">
        <w:rPr>
          <w:rFonts w:ascii="Times New Roman" w:hAnsi="Times New Roman" w:cs="Times New Roman"/>
          <w:b/>
          <w:bCs/>
          <w:color w:val="000000"/>
          <w:lang w:val="ro-RO" w:eastAsia="ro-MD"/>
        </w:rPr>
        <w:t xml:space="preserve"> </w:t>
      </w:r>
      <w:r w:rsidRPr="00B9384F">
        <w:rPr>
          <w:rFonts w:ascii="Times New Roman" w:hAnsi="Times New Roman" w:cs="Times New Roman"/>
          <w:color w:val="000000"/>
          <w:lang w:val="ro-RO" w:eastAsia="ro-MD"/>
        </w:rPr>
        <w:t>Instituțiile de credit publică următoarele informații în conformitate cu Regulamentul privind lichiditatea, aprobat prin Hotărârea Comitetului executiv al Băncii Naționale a Moldovei nr. 329/2024 (în continuare - Regulamentul nr.</w:t>
      </w:r>
      <w:r w:rsidR="004068D8"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 xml:space="preserve">329/2024): </w:t>
      </w:r>
    </w:p>
    <w:p w14:paraId="0A875B14"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informațiile privind indicatorul de acoperire a necesarului de lichiditate: </w:t>
      </w:r>
    </w:p>
    <w:p w14:paraId="05BDBB3A"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media sau, după caz, mediile indicatorului de acoperire a necesarului de lichiditate pe baza observărilor de la sfârșit de lună în perioada precedentelor 12 luni pentru fiecare trimestru al perioadei de publicare relevante; </w:t>
      </w:r>
    </w:p>
    <w:p w14:paraId="5AC45E72"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media sau, după caz, mediile activelor lichide totale, după aplicarea ajustărilor relevante, pe baza observărilor de la sfârșit de lună în perioada precedentelor 12 luni pentru fiecare trimestru al perioadei de publicare relevante, și o descriere a compoziției respectivei rezerve de lichidități; </w:t>
      </w:r>
    </w:p>
    <w:p w14:paraId="3A6830B7"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  mediile ieșirilor de lichidități, ale intrărilor de lichidități și ale ieșirilor nete de lichidități, pe baza observărilor de la sfârșit de lună în perioada precedentelor 12 luni pentru fiecare trimestru al perioadei de publicare relevante, și o descriere a compoziției acestora. </w:t>
      </w:r>
    </w:p>
    <w:p w14:paraId="4A21B0D9"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2) informațiile privind indicatorul de finanțare stabilă netă:</w:t>
      </w:r>
    </w:p>
    <w:p w14:paraId="098A62E8" w14:textId="25D4B5F3"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a) cifrele de la sfârșitul trimestrului ale indicatorului de finanțare stabilă netă calculat în conformitate cu prevede</w:t>
      </w:r>
      <w:r w:rsidR="00670252" w:rsidRPr="00B9384F">
        <w:rPr>
          <w:rFonts w:ascii="Times New Roman" w:hAnsi="Times New Roman" w:cs="Times New Roman"/>
          <w:color w:val="000000"/>
          <w:lang w:val="ro-RO" w:eastAsia="ro-MD"/>
        </w:rPr>
        <w:t xml:space="preserve"> c</w:t>
      </w:r>
      <w:r w:rsidRPr="00B9384F">
        <w:rPr>
          <w:rFonts w:ascii="Times New Roman" w:hAnsi="Times New Roman" w:cs="Times New Roman"/>
          <w:color w:val="000000"/>
          <w:lang w:val="ro-RO" w:eastAsia="ro-MD"/>
        </w:rPr>
        <w:t xml:space="preserve">apitolului I din Regulamentul nr. 329/2024 pentru fiecare trimestru al perioadei de publicare relevante; </w:t>
      </w:r>
    </w:p>
    <w:p w14:paraId="1D010B3E" w14:textId="29BC30E0"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o descriere a cuantumului finanțării stabile disponibile calculat în conformitate cu prevederile </w:t>
      </w:r>
      <w:r w:rsidR="00670252" w:rsidRPr="00B9384F">
        <w:rPr>
          <w:rFonts w:ascii="Times New Roman" w:hAnsi="Times New Roman" w:cs="Times New Roman"/>
          <w:color w:val="000000"/>
          <w:lang w:val="ro-RO" w:eastAsia="ro-MD"/>
        </w:rPr>
        <w:t>c</w:t>
      </w:r>
      <w:r w:rsidRPr="00B9384F">
        <w:rPr>
          <w:rFonts w:ascii="Times New Roman" w:hAnsi="Times New Roman" w:cs="Times New Roman"/>
          <w:color w:val="000000"/>
          <w:lang w:val="ro-RO" w:eastAsia="ro-MD"/>
        </w:rPr>
        <w:t xml:space="preserve">apitolului II din Regulamentul nr. 329/2024; </w:t>
      </w:r>
    </w:p>
    <w:p w14:paraId="4C18FC66" w14:textId="6304D1AB"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 o descriere a cuantumului finanțării stabile obligatorii, calculat în conformitate cu prevederile </w:t>
      </w:r>
      <w:r w:rsidR="00670252" w:rsidRPr="00B9384F">
        <w:rPr>
          <w:rFonts w:ascii="Times New Roman" w:hAnsi="Times New Roman" w:cs="Times New Roman"/>
          <w:color w:val="000000"/>
          <w:lang w:val="ro-RO" w:eastAsia="ro-MD"/>
        </w:rPr>
        <w:t>c</w:t>
      </w:r>
      <w:r w:rsidRPr="00B9384F">
        <w:rPr>
          <w:rFonts w:ascii="Times New Roman" w:hAnsi="Times New Roman" w:cs="Times New Roman"/>
          <w:color w:val="000000"/>
          <w:lang w:val="ro-RO" w:eastAsia="ro-MD"/>
        </w:rPr>
        <w:t xml:space="preserve">apitolului III din Regulamentul nr. 329/2024. </w:t>
      </w:r>
    </w:p>
    <w:p w14:paraId="7597BBB4" w14:textId="23210358"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74. Instituțiile de credit publică modalitățile, sistemele, procesele și strategiile instituite pentru identificarea, măsurarea, administrarea și monitorizarea riscului de lichiditate în conformitate cu prevederile Legii nr. 202/2017 și a</w:t>
      </w:r>
      <w:r w:rsidR="00670252" w:rsidRPr="00B9384F">
        <w:rPr>
          <w:rFonts w:ascii="Times New Roman" w:hAnsi="Times New Roman" w:cs="Times New Roman"/>
          <w:color w:val="000000"/>
          <w:lang w:val="ro-RO" w:eastAsia="ro-MD"/>
        </w:rPr>
        <w:t>le</w:t>
      </w:r>
      <w:r w:rsidRPr="00B9384F">
        <w:rPr>
          <w:rFonts w:ascii="Times New Roman" w:hAnsi="Times New Roman" w:cs="Times New Roman"/>
          <w:color w:val="000000"/>
          <w:lang w:val="ro-RO" w:eastAsia="ro-MD"/>
        </w:rPr>
        <w:t xml:space="preserve"> Regulamentului nr. 322/2018.</w:t>
      </w:r>
    </w:p>
    <w:p w14:paraId="5908E2BF"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75. Instituțiile de credit publică următoarele informații privind </w:t>
      </w:r>
      <w:proofErr w:type="spellStart"/>
      <w:r w:rsidRPr="00B9384F">
        <w:rPr>
          <w:rFonts w:ascii="Times New Roman" w:hAnsi="Times New Roman" w:cs="Times New Roman"/>
          <w:color w:val="000000"/>
          <w:lang w:val="ro-RO" w:eastAsia="ro-MD"/>
        </w:rPr>
        <w:t>criptoactivele</w:t>
      </w:r>
      <w:proofErr w:type="spellEnd"/>
      <w:r w:rsidRPr="00B9384F">
        <w:rPr>
          <w:rFonts w:ascii="Times New Roman" w:hAnsi="Times New Roman" w:cs="Times New Roman"/>
          <w:color w:val="000000"/>
          <w:lang w:val="ro-RO" w:eastAsia="ro-MD"/>
        </w:rPr>
        <w:t xml:space="preserve"> și serviciile de </w:t>
      </w:r>
      <w:proofErr w:type="spellStart"/>
      <w:r w:rsidRPr="00B9384F">
        <w:rPr>
          <w:rFonts w:ascii="Times New Roman" w:hAnsi="Times New Roman" w:cs="Times New Roman"/>
          <w:color w:val="000000"/>
          <w:lang w:val="ro-RO" w:eastAsia="ro-MD"/>
        </w:rPr>
        <w:t>criptoactive</w:t>
      </w:r>
      <w:proofErr w:type="spellEnd"/>
      <w:r w:rsidRPr="00B9384F">
        <w:rPr>
          <w:rFonts w:ascii="Times New Roman" w:hAnsi="Times New Roman" w:cs="Times New Roman"/>
          <w:color w:val="000000"/>
          <w:lang w:val="ro-RO" w:eastAsia="ro-MD"/>
        </w:rPr>
        <w:t xml:space="preserve">, precum și orice alte activități legate de </w:t>
      </w:r>
      <w:proofErr w:type="spellStart"/>
      <w:r w:rsidRPr="00B9384F">
        <w:rPr>
          <w:rFonts w:ascii="Times New Roman" w:hAnsi="Times New Roman" w:cs="Times New Roman"/>
          <w:color w:val="000000"/>
          <w:lang w:val="ro-RO" w:eastAsia="ro-MD"/>
        </w:rPr>
        <w:t>criptoactive</w:t>
      </w:r>
      <w:proofErr w:type="spellEnd"/>
      <w:r w:rsidRPr="00B9384F">
        <w:rPr>
          <w:rFonts w:ascii="Times New Roman" w:hAnsi="Times New Roman" w:cs="Times New Roman"/>
          <w:color w:val="000000"/>
          <w:lang w:val="ro-RO" w:eastAsia="ro-MD"/>
        </w:rPr>
        <w:t xml:space="preserve">: </w:t>
      </w:r>
    </w:p>
    <w:p w14:paraId="44EFAB0E"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cuantumurile directe și indirecte ale expunerilor în legătură cu </w:t>
      </w:r>
      <w:proofErr w:type="spellStart"/>
      <w:r w:rsidRPr="00B9384F">
        <w:rPr>
          <w:rFonts w:ascii="Times New Roman" w:hAnsi="Times New Roman" w:cs="Times New Roman"/>
          <w:color w:val="000000"/>
          <w:lang w:val="ro-RO" w:eastAsia="ro-MD"/>
        </w:rPr>
        <w:t>criptoactivele</w:t>
      </w:r>
      <w:proofErr w:type="spellEnd"/>
      <w:r w:rsidRPr="00B9384F">
        <w:rPr>
          <w:rFonts w:ascii="Times New Roman" w:hAnsi="Times New Roman" w:cs="Times New Roman"/>
          <w:color w:val="000000"/>
          <w:lang w:val="ro-RO" w:eastAsia="ro-MD"/>
        </w:rPr>
        <w:t xml:space="preserve">, </w:t>
      </w:r>
    </w:p>
    <w:p w14:paraId="3982009E" w14:textId="77777777" w:rsidR="0076482B" w:rsidRPr="00B9384F" w:rsidRDefault="0076482B" w:rsidP="0076482B">
      <w:pPr>
        <w:shd w:val="clear" w:color="auto" w:fill="FFFFFF"/>
        <w:spacing w:after="0" w:line="240" w:lineRule="auto"/>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inclusiv componentele brute lungi și scurte ale expunerilor nete; </w:t>
      </w:r>
    </w:p>
    <w:p w14:paraId="4B5E80A5"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cuantumul total al expunerii la risc pentru riscul operațional; </w:t>
      </w:r>
    </w:p>
    <w:p w14:paraId="037A0C37"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 clasificarea contabilă a expunerilor la </w:t>
      </w:r>
      <w:proofErr w:type="spellStart"/>
      <w:r w:rsidRPr="00B9384F">
        <w:rPr>
          <w:rFonts w:ascii="Times New Roman" w:hAnsi="Times New Roman" w:cs="Times New Roman"/>
          <w:color w:val="000000"/>
          <w:lang w:val="ro-RO" w:eastAsia="ro-MD"/>
        </w:rPr>
        <w:t>criptoactive</w:t>
      </w:r>
      <w:proofErr w:type="spellEnd"/>
      <w:r w:rsidRPr="00B9384F">
        <w:rPr>
          <w:rFonts w:ascii="Times New Roman" w:hAnsi="Times New Roman" w:cs="Times New Roman"/>
          <w:color w:val="000000"/>
          <w:lang w:val="ro-RO" w:eastAsia="ro-MD"/>
        </w:rPr>
        <w:t xml:space="preserve">; </w:t>
      </w:r>
    </w:p>
    <w:p w14:paraId="7C335E63"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4) o descriere a activităților economice legate de </w:t>
      </w:r>
      <w:proofErr w:type="spellStart"/>
      <w:r w:rsidRPr="00B9384F">
        <w:rPr>
          <w:rFonts w:ascii="Times New Roman" w:hAnsi="Times New Roman" w:cs="Times New Roman"/>
          <w:color w:val="000000"/>
          <w:lang w:val="ro-RO" w:eastAsia="ro-MD"/>
        </w:rPr>
        <w:t>criptoactive</w:t>
      </w:r>
      <w:proofErr w:type="spellEnd"/>
      <w:r w:rsidRPr="00B9384F">
        <w:rPr>
          <w:rFonts w:ascii="Times New Roman" w:hAnsi="Times New Roman" w:cs="Times New Roman"/>
          <w:color w:val="000000"/>
          <w:lang w:val="ro-RO" w:eastAsia="ro-MD"/>
        </w:rPr>
        <w:t xml:space="preserve"> și a impactului acestora asupra profilului de risc al instituției; </w:t>
      </w:r>
    </w:p>
    <w:p w14:paraId="59B8F5F2" w14:textId="5A5C2683"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5)</w:t>
      </w:r>
      <w:r w:rsidR="00BC5E8E"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 xml:space="preserve">o descriere specifică a politicilor de gestionare a riscurilor legate de expunerile la </w:t>
      </w:r>
      <w:proofErr w:type="spellStart"/>
      <w:r w:rsidRPr="00B9384F">
        <w:rPr>
          <w:rFonts w:ascii="Times New Roman" w:hAnsi="Times New Roman" w:cs="Times New Roman"/>
          <w:color w:val="000000"/>
          <w:lang w:val="ro-RO" w:eastAsia="ro-MD"/>
        </w:rPr>
        <w:t>criptoactive</w:t>
      </w:r>
      <w:proofErr w:type="spellEnd"/>
      <w:r w:rsidRPr="00B9384F">
        <w:rPr>
          <w:rFonts w:ascii="Times New Roman" w:hAnsi="Times New Roman" w:cs="Times New Roman"/>
          <w:color w:val="000000"/>
          <w:lang w:val="ro-RO" w:eastAsia="ro-MD"/>
        </w:rPr>
        <w:t xml:space="preserve"> și de serviciile de </w:t>
      </w:r>
      <w:proofErr w:type="spellStart"/>
      <w:r w:rsidRPr="00B9384F">
        <w:rPr>
          <w:rFonts w:ascii="Times New Roman" w:hAnsi="Times New Roman" w:cs="Times New Roman"/>
          <w:color w:val="000000"/>
          <w:lang w:val="ro-RO" w:eastAsia="ro-MD"/>
        </w:rPr>
        <w:t>criptoactive</w:t>
      </w:r>
      <w:proofErr w:type="spellEnd"/>
      <w:r w:rsidRPr="00B9384F">
        <w:rPr>
          <w:rFonts w:ascii="Times New Roman" w:hAnsi="Times New Roman" w:cs="Times New Roman"/>
          <w:color w:val="000000"/>
          <w:lang w:val="ro-RO" w:eastAsia="ro-MD"/>
        </w:rPr>
        <w:t xml:space="preserve">. </w:t>
      </w:r>
    </w:p>
    <w:p w14:paraId="27C03A07" w14:textId="6D519310"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76. În sensul punctului 75 subpunctul 4), instituțiile de credit furnizează informații mai detaliate cu privire la activitățile comerciale semnificative, inclusiv emiterea de </w:t>
      </w:r>
      <w:proofErr w:type="spellStart"/>
      <w:r w:rsidRPr="00B9384F">
        <w:rPr>
          <w:rFonts w:ascii="Times New Roman" w:hAnsi="Times New Roman" w:cs="Times New Roman"/>
          <w:color w:val="000000"/>
          <w:lang w:val="ro-RO" w:eastAsia="ro-MD"/>
        </w:rPr>
        <w:t>tokenuri</w:t>
      </w:r>
      <w:proofErr w:type="spellEnd"/>
      <w:r w:rsidRPr="00B9384F">
        <w:rPr>
          <w:rFonts w:ascii="Times New Roman" w:hAnsi="Times New Roman" w:cs="Times New Roman"/>
          <w:color w:val="000000"/>
          <w:lang w:val="ro-RO" w:eastAsia="ro-MD"/>
        </w:rPr>
        <w:t xml:space="preserve"> semnificative raportate la active</w:t>
      </w:r>
      <w:r w:rsidR="000B1DA5"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 xml:space="preserve">și de </w:t>
      </w:r>
      <w:proofErr w:type="spellStart"/>
      <w:r w:rsidRPr="00B9384F">
        <w:rPr>
          <w:rFonts w:ascii="Times New Roman" w:hAnsi="Times New Roman" w:cs="Times New Roman"/>
          <w:color w:val="000000"/>
          <w:lang w:val="ro-RO" w:eastAsia="ro-MD"/>
        </w:rPr>
        <w:t>tokenuri</w:t>
      </w:r>
      <w:proofErr w:type="spellEnd"/>
      <w:r w:rsidRPr="00B9384F">
        <w:rPr>
          <w:rFonts w:ascii="Times New Roman" w:hAnsi="Times New Roman" w:cs="Times New Roman"/>
          <w:color w:val="000000"/>
          <w:lang w:val="ro-RO" w:eastAsia="ro-MD"/>
        </w:rPr>
        <w:t xml:space="preserve"> de monedă electronică semnificative și furnizarea de servicii de </w:t>
      </w:r>
      <w:proofErr w:type="spellStart"/>
      <w:r w:rsidRPr="00B9384F">
        <w:rPr>
          <w:rFonts w:ascii="Times New Roman" w:hAnsi="Times New Roman" w:cs="Times New Roman"/>
          <w:color w:val="000000"/>
          <w:lang w:val="ro-RO" w:eastAsia="ro-MD"/>
        </w:rPr>
        <w:t>criptoactive</w:t>
      </w:r>
      <w:proofErr w:type="spellEnd"/>
      <w:r w:rsidRPr="00B9384F">
        <w:rPr>
          <w:rFonts w:ascii="Times New Roman" w:hAnsi="Times New Roman" w:cs="Times New Roman"/>
          <w:color w:val="000000"/>
          <w:lang w:val="ro-RO" w:eastAsia="ro-MD"/>
        </w:rPr>
        <w:t xml:space="preserve"> astfel cum este prevăzut în actele normative care reglementează piața </w:t>
      </w:r>
      <w:proofErr w:type="spellStart"/>
      <w:r w:rsidRPr="00B9384F">
        <w:rPr>
          <w:rFonts w:ascii="Times New Roman" w:hAnsi="Times New Roman" w:cs="Times New Roman"/>
          <w:color w:val="000000"/>
          <w:lang w:val="ro-RO" w:eastAsia="ro-MD"/>
        </w:rPr>
        <w:t>criptoactivelor</w:t>
      </w:r>
      <w:proofErr w:type="spellEnd"/>
      <w:r w:rsidRPr="00B9384F">
        <w:rPr>
          <w:rFonts w:ascii="Times New Roman" w:hAnsi="Times New Roman" w:cs="Times New Roman"/>
          <w:color w:val="000000"/>
          <w:lang w:val="ro-RO" w:eastAsia="ro-MD"/>
        </w:rPr>
        <w:t>.</w:t>
      </w:r>
    </w:p>
    <w:p w14:paraId="147EF4B7" w14:textId="7CA78810" w:rsidR="0076482B" w:rsidRPr="00B9384F" w:rsidRDefault="0076482B" w:rsidP="004068D8">
      <w:pPr>
        <w:shd w:val="clear" w:color="auto" w:fill="FFFFFF"/>
        <w:spacing w:after="0" w:line="240" w:lineRule="auto"/>
        <w:ind w:firstLine="567"/>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77.  </w:t>
      </w:r>
      <w:r w:rsidR="00552CFE" w:rsidRPr="00B9384F">
        <w:rPr>
          <w:rFonts w:ascii="Times New Roman" w:hAnsi="Times New Roman" w:cs="Times New Roman"/>
          <w:color w:val="000000"/>
          <w:lang w:val="ro-RO" w:eastAsia="ro-MD"/>
        </w:rPr>
        <w:t xml:space="preserve"> </w:t>
      </w:r>
      <w:r w:rsidR="00552CFE" w:rsidRPr="00B9384F">
        <w:rPr>
          <w:rFonts w:ascii="Times New Roman" w:hAnsi="Times New Roman" w:cs="Times New Roman"/>
          <w:lang w:val="ro-RO"/>
        </w:rPr>
        <w:t>Excepția prevăzută la punctul 5 nu se aplică în cazul cerințelor de publicare prevăzute la punctul 75 și punctul 76</w:t>
      </w:r>
      <w:r w:rsidRPr="00B9384F">
        <w:rPr>
          <w:rFonts w:ascii="Times New Roman" w:hAnsi="Times New Roman" w:cs="Times New Roman"/>
          <w:color w:val="000000"/>
          <w:lang w:val="ro-RO" w:eastAsia="ro-MD"/>
        </w:rPr>
        <w:t>.</w:t>
      </w:r>
    </w:p>
    <w:p w14:paraId="657EBF9C"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78.</w:t>
      </w:r>
      <w:r w:rsidRPr="00B9384F">
        <w:rPr>
          <w:rFonts w:ascii="Times New Roman" w:hAnsi="Times New Roman" w:cs="Times New Roman"/>
          <w:b/>
          <w:bCs/>
          <w:color w:val="000000"/>
          <w:lang w:val="ro-RO" w:eastAsia="ro-MD"/>
        </w:rPr>
        <w:t xml:space="preserve"> </w:t>
      </w:r>
      <w:r w:rsidRPr="00B9384F">
        <w:rPr>
          <w:rFonts w:ascii="Times New Roman" w:hAnsi="Times New Roman" w:cs="Times New Roman"/>
          <w:color w:val="000000"/>
          <w:lang w:val="ro-RO" w:eastAsia="ro-MD"/>
        </w:rPr>
        <w:t xml:space="preserve">Instituțiile de credit care calculează valoarea expunerilor ponderate la risc pentru riscul de credit conform abordării bazată pe modele interne de rating (IRB), astfel cum este prevăzut în Regulamentul privind tratamentul riscului de credit potrivit abordării bazate pe modele interne de </w:t>
      </w:r>
      <w:r w:rsidRPr="00B9384F">
        <w:rPr>
          <w:rFonts w:ascii="Times New Roman" w:hAnsi="Times New Roman" w:cs="Times New Roman"/>
          <w:color w:val="000000"/>
          <w:lang w:val="ro-RO" w:eastAsia="ro-MD"/>
        </w:rPr>
        <w:lastRenderedPageBreak/>
        <w:t>rating, aprobat prin Hotărârea Comitetului executiv al Băncii Naționale a Moldovei nr. 162/2026 (în continuare – Regulamentul nr. 162/2026) publică următoarele informații:</w:t>
      </w:r>
    </w:p>
    <w:p w14:paraId="4A89A72D"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1) aprobarea Băncii Naționale a Moldovei pentru utilizarea abordării sau aprobarea tranziției către respectiva abordare;</w:t>
      </w:r>
    </w:p>
    <w:p w14:paraId="372DAE1E" w14:textId="7748A458" w:rsidR="00670252"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2) pentru fiecare clasă de expuneri prevăzută în </w:t>
      </w:r>
      <w:r w:rsidR="00670252" w:rsidRPr="00B9384F">
        <w:rPr>
          <w:rFonts w:ascii="Times New Roman" w:hAnsi="Times New Roman" w:cs="Times New Roman"/>
          <w:color w:val="000000"/>
          <w:lang w:val="ro-RO" w:eastAsia="ro-MD"/>
        </w:rPr>
        <w:t>c</w:t>
      </w:r>
      <w:r w:rsidRPr="00B9384F">
        <w:rPr>
          <w:rFonts w:ascii="Times New Roman" w:hAnsi="Times New Roman" w:cs="Times New Roman"/>
          <w:color w:val="000000"/>
          <w:lang w:val="ro-RO" w:eastAsia="ro-MD"/>
        </w:rPr>
        <w:t xml:space="preserve">apitolul II, </w:t>
      </w:r>
      <w:r w:rsidR="00670252" w:rsidRPr="00B9384F">
        <w:rPr>
          <w:rFonts w:ascii="Times New Roman" w:hAnsi="Times New Roman" w:cs="Times New Roman"/>
          <w:color w:val="000000"/>
          <w:lang w:val="ro-RO" w:eastAsia="ro-MD"/>
        </w:rPr>
        <w:t>s</w:t>
      </w:r>
      <w:r w:rsidRPr="00B9384F">
        <w:rPr>
          <w:rFonts w:ascii="Times New Roman" w:hAnsi="Times New Roman" w:cs="Times New Roman"/>
          <w:color w:val="000000"/>
          <w:lang w:val="ro-RO" w:eastAsia="ro-MD"/>
        </w:rPr>
        <w:t>ecțiunea a 4-a din Regulamentul nr. 162/2026, procentul din valoarea totală a expunerii pentru fiecare clasă de expuneri care face obiectul abordării standardizate prevăzută în Regulamentul nr. 111/2018</w:t>
      </w:r>
      <w:r w:rsidR="0053426F"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 xml:space="preserve"> sau al abordării IRB prevăzut</w:t>
      </w:r>
      <w:r w:rsidR="00670252" w:rsidRPr="00B9384F">
        <w:rPr>
          <w:rFonts w:ascii="Times New Roman" w:hAnsi="Times New Roman" w:cs="Times New Roman"/>
          <w:color w:val="000000"/>
          <w:lang w:val="ro-RO" w:eastAsia="ro-MD"/>
        </w:rPr>
        <w:t>e</w:t>
      </w:r>
      <w:r w:rsidRPr="00B9384F">
        <w:rPr>
          <w:rFonts w:ascii="Times New Roman" w:hAnsi="Times New Roman" w:cs="Times New Roman"/>
          <w:color w:val="000000"/>
          <w:lang w:val="ro-RO" w:eastAsia="ro-MD"/>
        </w:rPr>
        <w:t xml:space="preserve"> în Regulamentul nr. 162/2026 precum și partea din fiecare clasă de expuneri care face obiectul unui plan de implementare; </w:t>
      </w:r>
    </w:p>
    <w:p w14:paraId="1DDF4B95" w14:textId="38D5B99B" w:rsidR="0076482B" w:rsidRPr="00B9384F" w:rsidRDefault="00670252"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Î</w:t>
      </w:r>
      <w:r w:rsidR="0076482B" w:rsidRPr="00B9384F">
        <w:rPr>
          <w:rFonts w:ascii="Times New Roman" w:hAnsi="Times New Roman" w:cs="Times New Roman"/>
          <w:color w:val="000000"/>
          <w:lang w:val="ro-RO" w:eastAsia="ro-MD"/>
        </w:rPr>
        <w:t xml:space="preserve">n cazul în care au  </w:t>
      </w:r>
      <w:r w:rsidRPr="00B9384F">
        <w:rPr>
          <w:rFonts w:ascii="Times New Roman" w:hAnsi="Times New Roman" w:cs="Times New Roman"/>
          <w:color w:val="000000"/>
          <w:lang w:val="ro-RO" w:eastAsia="ro-MD"/>
        </w:rPr>
        <w:t xml:space="preserve">obținut </w:t>
      </w:r>
      <w:r w:rsidR="0076482B" w:rsidRPr="00B9384F">
        <w:rPr>
          <w:rFonts w:ascii="Times New Roman" w:hAnsi="Times New Roman" w:cs="Times New Roman"/>
          <w:color w:val="000000"/>
          <w:lang w:val="ro-RO" w:eastAsia="ro-MD"/>
        </w:rPr>
        <w:t xml:space="preserve">aprobarea de a utiliza propriile estimări ale pierderii în caz de nerambursare și propriii factori de conversie pentru calculul valorilor ponderate la risc ale expunerilor, instituțiile de credit publică separat procentul din valoarea totală a expunerii pentru fiecare clasă de expuneri care face obiectul acestei aprobări; </w:t>
      </w:r>
    </w:p>
    <w:p w14:paraId="1A634BA1"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 mecanismele de control pentru sistemele de rating în diferitele etape ale elaborării, controalelor și modificărilor modelului, care cuprind informații cu privire la: </w:t>
      </w:r>
    </w:p>
    <w:p w14:paraId="6E591150"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relația dintre funcția de administrare a riscurilor și funcția de audit intern; </w:t>
      </w:r>
    </w:p>
    <w:p w14:paraId="69FA223F"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revizuirea sistemului de rating; </w:t>
      </w:r>
    </w:p>
    <w:p w14:paraId="3C00B237"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 procedura de asigurare a independenței funcției responsabile cu revizuirea modelelor față de funcțiile responsabile de elaborarea modelelor; </w:t>
      </w:r>
    </w:p>
    <w:p w14:paraId="01C1ADF8"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d) procedura de asigurare a răspunderii funcțiilor responsabile cu elaborarea și revizuirea modelelor; </w:t>
      </w:r>
    </w:p>
    <w:p w14:paraId="7E3BA93B"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4)  rolul funcțiilor implicate în elaborarea, aprobarea și modificarea ulterioară a modelelor de calcul al riscului de credit;  </w:t>
      </w:r>
    </w:p>
    <w:p w14:paraId="51D827BC"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5) sfera și conținutul principal al raportării legate de modelele de calcul al riscului de credit; </w:t>
      </w:r>
    </w:p>
    <w:p w14:paraId="6C79260B"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 o descriere a procesului de rating intern pe clasă de expuneri, inclusiv numărul de modele principale utilizate cu privire la fiecare portofoliu și o discuție succintă privind principalele diferențe dintre modelele din cadrul aceluiași portofoliu, cuprinzând:</w:t>
      </w:r>
    </w:p>
    <w:p w14:paraId="7EB57086"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definițiile, metodele și datele necesare pentru estimarea și validarea probabilității de nerambursare, care includ informații privind modul în care probabilitățile de nerambursare sunt estimate pentru portofoliile cu frecvență de nerambursare scăzută, existența eventuală a unor praguri de reglementare și factorii determinanți pentru diferențele observate între probabilitatea de nerambursare și ratele de nerambursare reale cel puțin pentru ultimele trei perioade; </w:t>
      </w:r>
    </w:p>
    <w:p w14:paraId="11AAC0B0"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dacă este cazul, definițiile, metodele și datele necesare pentru estimarea și validarea pierderii în caz de nerambursare, cum ar fi metode pentru calculul încetinirii pierderii în caz de nerambursare, modul în care este estimată pierderea în caz de nerambursare pentru portofoliile cu frecvență de rambursare scăzută și intervalul de timp dintre evenimentul de nerambursare și închiderea expunerii; </w:t>
      </w:r>
    </w:p>
    <w:p w14:paraId="5EAEEB17"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 dacă este cazul, definițiile, metodele și datele necesare pentru estimarea și validarea factorilor de conversie, inclusiv ipotezele utilizate la derivarea acestor variabile; </w:t>
      </w:r>
    </w:p>
    <w:p w14:paraId="777DB24F" w14:textId="60166712"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7) dacă este cazul, următoarele informații cu privire la fiecare clasă de expuneri menționată la punctele 142-159 din Regulamentul nr. 162/2026: </w:t>
      </w:r>
    </w:p>
    <w:p w14:paraId="2C2E828D"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expunerea bilanțieră brută; </w:t>
      </w:r>
    </w:p>
    <w:p w14:paraId="0F532CD3"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valorile expunerilor </w:t>
      </w:r>
      <w:proofErr w:type="spellStart"/>
      <w:r w:rsidRPr="00B9384F">
        <w:rPr>
          <w:rFonts w:ascii="Times New Roman" w:hAnsi="Times New Roman" w:cs="Times New Roman"/>
          <w:color w:val="000000"/>
          <w:lang w:val="ro-RO" w:eastAsia="ro-MD"/>
        </w:rPr>
        <w:t>extrabilanțiere</w:t>
      </w:r>
      <w:proofErr w:type="spellEnd"/>
      <w:r w:rsidRPr="00B9384F">
        <w:rPr>
          <w:rFonts w:ascii="Times New Roman" w:hAnsi="Times New Roman" w:cs="Times New Roman"/>
          <w:color w:val="000000"/>
          <w:lang w:val="ro-RO" w:eastAsia="ro-MD"/>
        </w:rPr>
        <w:t xml:space="preserve"> înainte de aplicarea factorului de conversie relevant; </w:t>
      </w:r>
    </w:p>
    <w:p w14:paraId="04EB46B7"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c) expunerea după aplicarea factorului de conversie relevant și diminuarea riscului de credit; </w:t>
      </w:r>
    </w:p>
    <w:p w14:paraId="51048676"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d) în vederea unei diferențieri corespunzătoare a riscului de credit, modelele, parametrii sau datele de intrare care sunt relevante pentru înțelegerea ponderării riscului și valorile expunerilor la risc rezultate, prezentate pentru un număr suficient de clase de rating ale debitorilor (inclusiv starea de nerambursare); </w:t>
      </w:r>
    </w:p>
    <w:p w14:paraId="35A74E9C"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e) separat pentru acele clase de expuneri în legătură cu care instituțiile de credit au primit aprobarea de a utiliza propriile estimări ale pierderii în caz de nerambursare și propriii factori de conversie pentru calculul valorilor ponderate la risc ale expunerilor și pentru expunerile pentru </w:t>
      </w:r>
      <w:r w:rsidRPr="00B9384F">
        <w:rPr>
          <w:rFonts w:ascii="Times New Roman" w:hAnsi="Times New Roman" w:cs="Times New Roman"/>
          <w:color w:val="000000"/>
          <w:lang w:val="ro-RO" w:eastAsia="ro-MD"/>
        </w:rPr>
        <w:lastRenderedPageBreak/>
        <w:t xml:space="preserve">care instituțiile de credit nu utilizează astfel de estimări, valorile menționate la lit. a) – d) care fac obiectul acestei aprobări; </w:t>
      </w:r>
    </w:p>
    <w:p w14:paraId="6E7F862B"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8) estimările realizate de instituțiile de credit ale probabilităților de nerambursare în raport cu rata efectivă de nerambursare pentru fiecare clasă de expuneri pe o perioadă mai lungă, publicând separat informații despre intervalul probabilității de nerambursare, echivalentul ratingului extern, media ponderată și media aritmetică a probabilității de nerambursare, numărul de debitori la sfârșitul anului anterior și al anului care face obiectul revizuirii, numărul debitorilor aflați în stare de nerambursare, inclusiv noii debitori în stare de nerambursare, precum și rata de nerambursare istorică medie anuală. </w:t>
      </w:r>
    </w:p>
    <w:p w14:paraId="2D4B151C" w14:textId="6D7A2CBE"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79. În sensul punctului 78 subpunctul 2)</w:t>
      </w:r>
      <w:r w:rsidR="00670252" w:rsidRPr="00B9384F">
        <w:rPr>
          <w:rFonts w:ascii="Times New Roman" w:hAnsi="Times New Roman" w:cs="Times New Roman"/>
          <w:color w:val="000000"/>
          <w:lang w:val="ro-RO" w:eastAsia="ro-MD"/>
        </w:rPr>
        <w:t xml:space="preserve">, </w:t>
      </w:r>
      <w:r w:rsidRPr="00B9384F">
        <w:rPr>
          <w:rFonts w:ascii="Times New Roman" w:hAnsi="Times New Roman" w:cs="Times New Roman"/>
          <w:color w:val="000000"/>
          <w:lang w:val="ro-RO" w:eastAsia="ro-MD"/>
        </w:rPr>
        <w:t xml:space="preserve">instituțiile de credit utilizează valoarea expunerii, astfel cum este definită la punctele 142-159 din Regulamentul nr.162/2026.  </w:t>
      </w:r>
    </w:p>
    <w:p w14:paraId="3475A5D2" w14:textId="48350F7A"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80. Instituțiile de credit care utilizează modelele interne</w:t>
      </w:r>
      <w:r w:rsidR="00670252"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 xml:space="preserve"> menționate în actele normative ale Băncii Naționale a Moldovei privind cerințele de fonduri proprii pentru riscul de piață publică următoarele:</w:t>
      </w:r>
    </w:p>
    <w:p w14:paraId="20672A2E" w14:textId="7A3E500A"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1) obiectivele </w:t>
      </w:r>
      <w:r w:rsidR="00670252" w:rsidRPr="00B9384F">
        <w:rPr>
          <w:rFonts w:ascii="Times New Roman" w:hAnsi="Times New Roman" w:cs="Times New Roman"/>
          <w:color w:val="000000"/>
          <w:lang w:val="ro-RO" w:eastAsia="ro-MD"/>
        </w:rPr>
        <w:t xml:space="preserve">acestora </w:t>
      </w:r>
      <w:r w:rsidRPr="00B9384F">
        <w:rPr>
          <w:rFonts w:ascii="Times New Roman" w:hAnsi="Times New Roman" w:cs="Times New Roman"/>
          <w:color w:val="000000"/>
          <w:lang w:val="ro-RO" w:eastAsia="ro-MD"/>
        </w:rPr>
        <w:t xml:space="preserve">în cadrul activităților de tranzacționare și procesele puse în aplicare pentru identificarea, măsurarea, monitorizarea și controlul riscului de piață; </w:t>
      </w:r>
    </w:p>
    <w:p w14:paraId="30C9E5BA"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2) politicile pentru determinarea poziției care urmează să fie inclusă în portofoliul de tranzacționare;</w:t>
      </w:r>
      <w:r w:rsidRPr="00B9384F">
        <w:rPr>
          <w:rFonts w:ascii="Times New Roman" w:hAnsi="Times New Roman" w:cs="Times New Roman"/>
          <w:color w:val="000000"/>
          <w:highlight w:val="yellow"/>
          <w:lang w:val="ro-RO" w:eastAsia="ro-MD"/>
        </w:rPr>
        <w:t xml:space="preserve"> </w:t>
      </w:r>
    </w:p>
    <w:p w14:paraId="4C7EE131"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 o descriere generală a structurii birourilor de tranzacționare care fac obiectul modelelor interne, inclusiv, pentru fiecare birou, o descriere generală a strategiei de afaceri a biroului, a instrumentelor permise în cadrul acestuia și a principalelor tipuri de risc legate de biroul respectiv; </w:t>
      </w:r>
    </w:p>
    <w:p w14:paraId="3A91FFB9"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4) o prezentare generală a pozițiilor din portofoliul de tranzacționare care nu sunt acoperite de modelele interne, inclusiv o descriere generală a structurii biroului și a tipurilor de instrumente incluse în cadrul birourilor sau al categoriilor de birouri; </w:t>
      </w:r>
    </w:p>
    <w:p w14:paraId="0E0C3DC4" w14:textId="43917C94"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5) structura și organizarea funcției de gestionare a riscului de piață, precum și </w:t>
      </w:r>
      <w:r w:rsidR="00670252" w:rsidRPr="00B9384F">
        <w:rPr>
          <w:rFonts w:ascii="Times New Roman" w:hAnsi="Times New Roman" w:cs="Times New Roman"/>
          <w:color w:val="000000"/>
          <w:lang w:val="ro-RO" w:eastAsia="ro-MD"/>
        </w:rPr>
        <w:t xml:space="preserve">a </w:t>
      </w:r>
      <w:r w:rsidRPr="00B9384F">
        <w:rPr>
          <w:rFonts w:ascii="Times New Roman" w:hAnsi="Times New Roman" w:cs="Times New Roman"/>
          <w:color w:val="000000"/>
          <w:lang w:val="ro-RO" w:eastAsia="ro-MD"/>
        </w:rPr>
        <w:t xml:space="preserve">guvernanței acestuia; </w:t>
      </w:r>
    </w:p>
    <w:p w14:paraId="06AA4EB7"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6) domeniul de aplicare, principalele caracteristici și principalele opțiuni de modelare ale diferitelor modele interne utilizate pentru a calcula cuantumurile expunerilor la risc pentru principalele modele utilizate la nivel consolidat, precum și o descriere a măsurii în care respectivele modele interne reprezintă modelele utilizate la nivel consolidat, inclusiv, după caz, o descriere generală a următoarelor:</w:t>
      </w:r>
    </w:p>
    <w:p w14:paraId="4E9A7309"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a abordării de modelare utilizate pentru a calcula valoarea la risc condiționată menționată, inclusiv frecvența actualizării datelor; </w:t>
      </w:r>
    </w:p>
    <w:p w14:paraId="163BEEB9"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a metodologiei utilizate pentru a calcula măsura riscului pentru scenarii de criză alta decât specificațiile prevăzute  în actele normative ale Băncii Naționale a Moldovei privind calcularea cerințelor de fonduri proprii pentru riscul operațional; </w:t>
      </w:r>
    </w:p>
    <w:p w14:paraId="1441E981"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c) a abordării de modelare utilizate pentru calcularea cerinței pentru riscul de nerambursare inclusiv frecvența actualizării datelor.</w:t>
      </w:r>
      <w:r w:rsidRPr="00B9384F">
        <w:rPr>
          <w:rFonts w:ascii="Times New Roman" w:hAnsi="Times New Roman" w:cs="Times New Roman"/>
          <w:color w:val="000000"/>
          <w:highlight w:val="yellow"/>
          <w:lang w:val="ro-RO" w:eastAsia="ro-MD"/>
        </w:rPr>
        <w:t xml:space="preserve"> </w:t>
      </w:r>
    </w:p>
    <w:p w14:paraId="3FA7B97A"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81.  Instituțiile de credit publică în mod agregat, pentru toate birourile de tranzacționare acoperite de modelele interne menționate în actele normative ale Băncii Naționale a Moldovei privind cerințele de fonduri proprii pentru riscul de piață potrivit, următoarele componente, după caz:</w:t>
      </w:r>
    </w:p>
    <w:p w14:paraId="20835F54"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1) valoarea cea mai recentă, precum și valoarea cea mai ridicată, cea mai scăzută și cea medie pentru cele 60 de zile lucrătoare anterioare a următoarelor elemente:</w:t>
      </w:r>
    </w:p>
    <w:p w14:paraId="6AECE378"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măsura valorii la risc condiționate nerestricționată; </w:t>
      </w:r>
    </w:p>
    <w:p w14:paraId="1CDF5726"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măsura valorii la risc condiționate nerestricționată pentru fiecare categorie generală reglementară de factori de risc; </w:t>
      </w:r>
    </w:p>
    <w:p w14:paraId="3F1F1DA7"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2) valoarea cea mai recentă, precum și valoarea medie pentru cele 60 de zile lucrătoare anterioare a următoarelor elemente:</w:t>
      </w:r>
    </w:p>
    <w:p w14:paraId="27C16922"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a) măsura valorii la risc condiționate; </w:t>
      </w:r>
    </w:p>
    <w:p w14:paraId="41EB128C"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b) măsura riscului pentru scenarii de criză; </w:t>
      </w:r>
    </w:p>
    <w:p w14:paraId="72334C7D"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lastRenderedPageBreak/>
        <w:t xml:space="preserve">c) cerința de fonduri proprii pentru riscul de nerambursare; </w:t>
      </w:r>
    </w:p>
    <w:p w14:paraId="350A4A20" w14:textId="77777777"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d) suma cerințelor de fonduri proprii, inclusiv toate componentele formulei și factorul de multiplicare aplicabil; </w:t>
      </w:r>
    </w:p>
    <w:p w14:paraId="66CA8B0F" w14:textId="3F6517CD"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3) numărul de depășiri înregistrate în urma testării ex post în cursul </w:t>
      </w:r>
      <w:r w:rsidR="005E41C0" w:rsidRPr="00B9384F">
        <w:rPr>
          <w:rFonts w:ascii="Times New Roman" w:hAnsi="Times New Roman" w:cs="Times New Roman"/>
          <w:color w:val="000000"/>
          <w:lang w:val="ro-RO" w:eastAsia="ro-MD"/>
        </w:rPr>
        <w:t xml:space="preserve">ultimelor </w:t>
      </w:r>
      <w:r w:rsidRPr="00B9384F">
        <w:rPr>
          <w:rFonts w:ascii="Times New Roman" w:hAnsi="Times New Roman" w:cs="Times New Roman"/>
          <w:color w:val="000000"/>
          <w:lang w:val="ro-RO" w:eastAsia="ro-MD"/>
        </w:rPr>
        <w:t xml:space="preserve">250 de zile lucrătoare, calculat la un interval de 99 de centile. </w:t>
      </w:r>
    </w:p>
    <w:p w14:paraId="0345ABB3" w14:textId="244EEBBD" w:rsidR="0076482B" w:rsidRPr="00B9384F" w:rsidRDefault="0076482B" w:rsidP="0076482B">
      <w:pPr>
        <w:shd w:val="clear" w:color="auto" w:fill="FFFFFF"/>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 xml:space="preserve">82. În cazul în care instituția de credit nu a </w:t>
      </w:r>
      <w:r w:rsidR="005E41C0" w:rsidRPr="00B9384F">
        <w:rPr>
          <w:rFonts w:ascii="Times New Roman" w:hAnsi="Times New Roman" w:cs="Times New Roman"/>
          <w:color w:val="000000"/>
          <w:lang w:val="ro-RO" w:eastAsia="ro-MD"/>
        </w:rPr>
        <w:t xml:space="preserve">obținut </w:t>
      </w:r>
      <w:r w:rsidRPr="00B9384F">
        <w:rPr>
          <w:rFonts w:ascii="Times New Roman" w:hAnsi="Times New Roman" w:cs="Times New Roman"/>
          <w:color w:val="000000"/>
          <w:lang w:val="ro-RO" w:eastAsia="ro-MD"/>
        </w:rPr>
        <w:t xml:space="preserve">aprobarea Băncii Naționale a Moldovei  de a utiliza propriile modele interne pentru birourile de tranzacționare aceasta publică, la nivel agregat, pentru toate birourile de tranzacționare, cerințele de fonduri proprii pentru riscul de piață. </w:t>
      </w:r>
    </w:p>
    <w:p w14:paraId="21CE8B7E" w14:textId="4095F4BD" w:rsidR="000F65E0" w:rsidRPr="00B9384F" w:rsidRDefault="0076482B" w:rsidP="0076482B">
      <w:pPr>
        <w:spacing w:after="0" w:line="240" w:lineRule="auto"/>
        <w:ind w:firstLine="567"/>
        <w:jc w:val="both"/>
        <w:rPr>
          <w:rFonts w:ascii="Times New Roman" w:hAnsi="Times New Roman" w:cs="Times New Roman"/>
          <w:color w:val="000000"/>
          <w:lang w:val="ro-RO" w:eastAsia="ro-MD"/>
        </w:rPr>
      </w:pPr>
      <w:r w:rsidRPr="00B9384F">
        <w:rPr>
          <w:rFonts w:ascii="Times New Roman" w:hAnsi="Times New Roman" w:cs="Times New Roman"/>
          <w:color w:val="000000"/>
          <w:lang w:val="ro-RO" w:eastAsia="ro-MD"/>
        </w:rPr>
        <w:t>83. Instituțiile de credit care utilizează abordările avansate de evaluare</w:t>
      </w:r>
      <w:r w:rsidR="005E41C0"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 xml:space="preserve"> astfel cum sunt menționate în actele normative ale Băncii Naționale a Moldovei privind calcularea cerințelor de fonduri proprii pentru riscul operațional trebuie să facă publică o descriere a modului în care utilizează asigurările și alte mecanisme de transfer al riscului ca măsură de diminuare a riscului respectiv</w:t>
      </w:r>
      <w:r w:rsidR="000F65E0" w:rsidRPr="00B9384F">
        <w:rPr>
          <w:rFonts w:ascii="Times New Roman" w:hAnsi="Times New Roman" w:cs="Times New Roman"/>
          <w:color w:val="000000"/>
          <w:lang w:val="ro-RO" w:eastAsia="ro-MD"/>
        </w:rPr>
        <w:t>.</w:t>
      </w:r>
      <w:r w:rsidRPr="00B9384F">
        <w:rPr>
          <w:rFonts w:ascii="Times New Roman" w:hAnsi="Times New Roman" w:cs="Times New Roman"/>
          <w:color w:val="000000"/>
          <w:lang w:val="ro-RO" w:eastAsia="ro-MD"/>
        </w:rPr>
        <w:t>”;</w:t>
      </w:r>
    </w:p>
    <w:p w14:paraId="24A659DF" w14:textId="08548413" w:rsidR="002C184F" w:rsidRPr="00B9384F" w:rsidRDefault="00411AD0"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s</w:t>
      </w:r>
      <w:r w:rsidR="000F65E0" w:rsidRPr="00B9384F">
        <w:rPr>
          <w:rFonts w:ascii="Times New Roman" w:hAnsi="Times New Roman" w:cs="Times New Roman"/>
          <w:lang w:val="ro-RO"/>
        </w:rPr>
        <w:t xml:space="preserve">e completează cu </w:t>
      </w:r>
      <w:r w:rsidR="005E41C0" w:rsidRPr="00B9384F">
        <w:rPr>
          <w:rFonts w:ascii="Times New Roman" w:hAnsi="Times New Roman" w:cs="Times New Roman"/>
          <w:lang w:val="ro-RO"/>
        </w:rPr>
        <w:t>c</w:t>
      </w:r>
      <w:r w:rsidR="000F65E0" w:rsidRPr="00B9384F">
        <w:rPr>
          <w:rFonts w:ascii="Times New Roman" w:hAnsi="Times New Roman" w:cs="Times New Roman"/>
          <w:lang w:val="ro-RO"/>
        </w:rPr>
        <w:t xml:space="preserve">apitolul VIII și </w:t>
      </w:r>
      <w:r w:rsidR="005E41C0" w:rsidRPr="00B9384F">
        <w:rPr>
          <w:rFonts w:ascii="Times New Roman" w:hAnsi="Times New Roman" w:cs="Times New Roman"/>
          <w:lang w:val="ro-RO"/>
        </w:rPr>
        <w:t>c</w:t>
      </w:r>
      <w:r w:rsidR="000F65E0" w:rsidRPr="00B9384F">
        <w:rPr>
          <w:rFonts w:ascii="Times New Roman" w:hAnsi="Times New Roman" w:cs="Times New Roman"/>
          <w:lang w:val="ro-RO"/>
        </w:rPr>
        <w:t>apitolul IX cu următorul cuprins:</w:t>
      </w:r>
    </w:p>
    <w:p w14:paraId="24E852D3" w14:textId="77777777" w:rsidR="000F65E0" w:rsidRPr="00B9384F" w:rsidRDefault="000F65E0" w:rsidP="000F65E0">
      <w:pPr>
        <w:spacing w:after="0" w:line="240" w:lineRule="auto"/>
        <w:ind w:firstLine="567"/>
        <w:jc w:val="center"/>
        <w:rPr>
          <w:rFonts w:ascii="Times New Roman" w:hAnsi="Times New Roman" w:cs="Times New Roman"/>
          <w:lang w:val="ro-RO"/>
        </w:rPr>
      </w:pPr>
    </w:p>
    <w:p w14:paraId="4F7AF135" w14:textId="395FA276" w:rsidR="000F65E0" w:rsidRPr="00B9384F" w:rsidRDefault="000F65E0" w:rsidP="000F65E0">
      <w:pPr>
        <w:spacing w:after="0" w:line="240" w:lineRule="auto"/>
        <w:ind w:firstLine="567"/>
        <w:jc w:val="center"/>
        <w:rPr>
          <w:rFonts w:ascii="Times New Roman" w:eastAsia="Times New Roman" w:hAnsi="Times New Roman" w:cs="Times New Roman"/>
          <w:b/>
          <w:bCs/>
          <w:kern w:val="0"/>
          <w:lang w:val="ro-RO" w:eastAsia="ro-MD"/>
          <w14:ligatures w14:val="none"/>
        </w:rPr>
      </w:pPr>
      <w:r w:rsidRPr="00B9384F">
        <w:rPr>
          <w:rFonts w:ascii="Times New Roman" w:hAnsi="Times New Roman" w:cs="Times New Roman"/>
          <w:lang w:val="ro-RO"/>
        </w:rPr>
        <w:t xml:space="preserve">„ </w:t>
      </w:r>
      <w:r w:rsidRPr="00B9384F">
        <w:rPr>
          <w:rFonts w:ascii="Times New Roman" w:eastAsia="Times New Roman" w:hAnsi="Times New Roman" w:cs="Times New Roman"/>
          <w:b/>
          <w:bCs/>
          <w:kern w:val="0"/>
          <w:lang w:val="ro-RO" w:eastAsia="ro-MD"/>
          <w14:ligatures w14:val="none"/>
        </w:rPr>
        <w:t>Capitolul VIII</w:t>
      </w:r>
    </w:p>
    <w:p w14:paraId="3A844F1A" w14:textId="77777777" w:rsidR="000F65E0" w:rsidRPr="00B9384F" w:rsidRDefault="000F65E0" w:rsidP="000F65E0">
      <w:pPr>
        <w:spacing w:after="0" w:line="240" w:lineRule="auto"/>
        <w:ind w:firstLine="567"/>
        <w:jc w:val="center"/>
        <w:rPr>
          <w:rFonts w:ascii="Times New Roman" w:eastAsia="Times New Roman" w:hAnsi="Times New Roman" w:cs="Times New Roman"/>
          <w:b/>
          <w:bCs/>
          <w:kern w:val="0"/>
          <w:lang w:val="ro-RO" w:eastAsia="ro-MD"/>
          <w14:ligatures w14:val="none"/>
        </w:rPr>
      </w:pPr>
      <w:r w:rsidRPr="00B9384F">
        <w:rPr>
          <w:rFonts w:ascii="Times New Roman" w:eastAsia="Times New Roman" w:hAnsi="Times New Roman" w:cs="Times New Roman"/>
          <w:b/>
          <w:bCs/>
          <w:kern w:val="0"/>
          <w:lang w:val="ro-RO" w:eastAsia="ro-MD"/>
          <w14:ligatures w14:val="none"/>
        </w:rPr>
        <w:t>PUBLICAREA INFORMAȚIILOR DE CĂTRE INSTITUȚIILE MARI, INSTITUȚIILE MICI ȘI CU GRAD REDUS DE COMPLEXITATE ȘI ALTE INSTITUȚII</w:t>
      </w:r>
    </w:p>
    <w:p w14:paraId="00DB71EA" w14:textId="77777777" w:rsidR="000F65E0" w:rsidRPr="00B9384F" w:rsidRDefault="000F65E0" w:rsidP="000F65E0">
      <w:pPr>
        <w:tabs>
          <w:tab w:val="left" w:pos="426"/>
        </w:tabs>
        <w:spacing w:after="0" w:line="240" w:lineRule="auto"/>
        <w:jc w:val="both"/>
        <w:rPr>
          <w:rFonts w:ascii="Times New Roman" w:eastAsia="Times New Roman" w:hAnsi="Times New Roman" w:cs="Times New Roman"/>
          <w:kern w:val="0"/>
          <w:lang w:val="ro-RO" w:eastAsia="ro-MD"/>
          <w14:ligatures w14:val="none"/>
        </w:rPr>
      </w:pPr>
    </w:p>
    <w:p w14:paraId="0F981BBE" w14:textId="7FBE26D7" w:rsidR="000F65E0" w:rsidRPr="00B9384F" w:rsidRDefault="000F65E0" w:rsidP="000F65E0">
      <w:pPr>
        <w:tabs>
          <w:tab w:val="left" w:pos="993"/>
        </w:tabs>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84</w:t>
      </w:r>
      <w:r w:rsidRPr="00B9384F">
        <w:rPr>
          <w:rFonts w:ascii="Times New Roman" w:eastAsia="Times New Roman" w:hAnsi="Times New Roman" w:cs="Times New Roman"/>
          <w:b/>
          <w:bCs/>
          <w:kern w:val="0"/>
          <w:lang w:val="ro-RO" w:eastAsia="ro-MD"/>
          <w14:ligatures w14:val="none"/>
        </w:rPr>
        <w:t>.</w:t>
      </w:r>
      <w:r w:rsidRPr="00B9384F">
        <w:rPr>
          <w:rFonts w:ascii="Times New Roman" w:eastAsia="Times New Roman" w:hAnsi="Times New Roman" w:cs="Times New Roman"/>
          <w:kern w:val="0"/>
          <w:lang w:val="ro-RO" w:eastAsia="ro-MD"/>
          <w14:ligatures w14:val="none"/>
        </w:rPr>
        <w:t xml:space="preserve"> Instituțiile mari publică informațiile menționate în continuare cu următoarea frecvență:</w:t>
      </w:r>
    </w:p>
    <w:p w14:paraId="09F7FE78" w14:textId="77675A2E" w:rsidR="00E170C8" w:rsidRPr="000B5611"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1) </w:t>
      </w:r>
      <w:r w:rsidRPr="000B5611">
        <w:rPr>
          <w:rFonts w:ascii="Times New Roman" w:eastAsia="Times New Roman" w:hAnsi="Times New Roman" w:cs="Times New Roman"/>
          <w:kern w:val="0"/>
          <w:lang w:val="ro-RO" w:eastAsia="ro-MD"/>
          <w14:ligatures w14:val="none"/>
        </w:rPr>
        <w:t xml:space="preserve">anual, </w:t>
      </w:r>
      <w:r w:rsidR="000B5611" w:rsidRPr="000B5611">
        <w:rPr>
          <w:rFonts w:ascii="Times New Roman" w:eastAsia="Times New Roman" w:hAnsi="Times New Roman" w:cs="Times New Roman"/>
          <w:kern w:val="0"/>
          <w:lang w:val="ro-RO" w:eastAsia="ro-MD"/>
          <w14:ligatures w14:val="none"/>
        </w:rPr>
        <w:t>toate informațiile obligatorii în temeiul capitolului VII al prezentului regulament</w:t>
      </w:r>
      <w:r w:rsidRPr="000B5611">
        <w:rPr>
          <w:rFonts w:ascii="Times New Roman" w:eastAsia="Times New Roman" w:hAnsi="Times New Roman" w:cs="Times New Roman"/>
          <w:kern w:val="0"/>
          <w:lang w:val="ro-RO" w:eastAsia="ro-MD"/>
          <w14:ligatures w14:val="none"/>
        </w:rPr>
        <w:t>;</w:t>
      </w:r>
    </w:p>
    <w:p w14:paraId="6EEB88EF"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2) semestrial, informațiile menționate la:</w:t>
      </w:r>
    </w:p>
    <w:p w14:paraId="2B7513CD"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a) punctul 56 subpunctul 1);</w:t>
      </w:r>
    </w:p>
    <w:p w14:paraId="0D695375" w14:textId="73127C75"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b</w:t>
      </w:r>
      <w:r w:rsidR="00F8416B" w:rsidRPr="00B9384F">
        <w:rPr>
          <w:rFonts w:ascii="Times New Roman" w:eastAsia="Times New Roman" w:hAnsi="Times New Roman" w:cs="Times New Roman"/>
          <w:kern w:val="0"/>
          <w:lang w:val="ro-RO" w:eastAsia="ro-MD"/>
          <w14:ligatures w14:val="none"/>
        </w:rPr>
        <w:t>)</w:t>
      </w:r>
      <w:r w:rsidRPr="00B9384F">
        <w:rPr>
          <w:rFonts w:ascii="Times New Roman" w:eastAsia="Times New Roman" w:hAnsi="Times New Roman" w:cs="Times New Roman"/>
          <w:kern w:val="0"/>
          <w:lang w:val="ro-RO" w:eastAsia="ro-MD"/>
          <w14:ligatures w14:val="none"/>
        </w:rPr>
        <w:t xml:space="preserve"> punctul 59 subpunctul 5);</w:t>
      </w:r>
    </w:p>
    <w:p w14:paraId="145CE7D2"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c) punctul 61 subpunctele 5) – 12);</w:t>
      </w:r>
    </w:p>
    <w:p w14:paraId="57BA11A2"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d</w:t>
      </w:r>
      <w:r w:rsidR="00E170C8" w:rsidRPr="00B9384F">
        <w:rPr>
          <w:rFonts w:ascii="Times New Roman" w:eastAsia="Times New Roman" w:hAnsi="Times New Roman" w:cs="Times New Roman"/>
          <w:kern w:val="0"/>
          <w:lang w:val="ro-RO" w:eastAsia="ro-MD"/>
          <w14:ligatures w14:val="none"/>
        </w:rPr>
        <w:t>)</w:t>
      </w:r>
      <w:r w:rsidRPr="00B9384F">
        <w:rPr>
          <w:rFonts w:ascii="Times New Roman" w:eastAsia="Times New Roman" w:hAnsi="Times New Roman" w:cs="Times New Roman"/>
          <w:kern w:val="0"/>
          <w:lang w:val="ro-RO" w:eastAsia="ro-MD"/>
          <w14:ligatures w14:val="none"/>
        </w:rPr>
        <w:t xml:space="preserve"> punctul 65;</w:t>
      </w:r>
    </w:p>
    <w:p w14:paraId="08F7057D"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e) punctul 67 subpunctul 3) și subpunctele 5) –7);</w:t>
      </w:r>
    </w:p>
    <w:p w14:paraId="4208F246"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f) punctul 62 subpunctul 5);</w:t>
      </w:r>
    </w:p>
    <w:p w14:paraId="7E0381D8"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g) punctul 62</w:t>
      </w:r>
      <w:r w:rsidRPr="00B9384F">
        <w:rPr>
          <w:rFonts w:ascii="Times New Roman" w:eastAsia="Times New Roman" w:hAnsi="Times New Roman" w:cs="Times New Roman"/>
          <w:kern w:val="0"/>
          <w:vertAlign w:val="superscript"/>
          <w:lang w:val="ro-RO" w:eastAsia="ro-MD"/>
          <w14:ligatures w14:val="none"/>
        </w:rPr>
        <w:t>2</w:t>
      </w:r>
      <w:r w:rsidRPr="00B9384F">
        <w:rPr>
          <w:rFonts w:ascii="Times New Roman" w:eastAsia="Times New Roman" w:hAnsi="Times New Roman" w:cs="Times New Roman"/>
          <w:kern w:val="0"/>
          <w:lang w:val="ro-RO" w:eastAsia="ro-MD"/>
          <w14:ligatures w14:val="none"/>
        </w:rPr>
        <w:t>;</w:t>
      </w:r>
    </w:p>
    <w:p w14:paraId="6880ED60"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h) punctul 70 subpunctele 1) și 2);</w:t>
      </w:r>
    </w:p>
    <w:p w14:paraId="690F5F90"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i) punctul 70</w:t>
      </w:r>
      <w:r w:rsidRPr="00B9384F">
        <w:rPr>
          <w:rFonts w:ascii="Times New Roman" w:eastAsia="Times New Roman" w:hAnsi="Times New Roman" w:cs="Times New Roman"/>
          <w:kern w:val="0"/>
          <w:vertAlign w:val="superscript"/>
          <w:lang w:val="ro-RO" w:eastAsia="ro-MD"/>
          <w14:ligatures w14:val="none"/>
        </w:rPr>
        <w:t>2</w:t>
      </w:r>
      <w:r w:rsidRPr="00B9384F">
        <w:rPr>
          <w:rFonts w:ascii="Times New Roman" w:eastAsia="Times New Roman" w:hAnsi="Times New Roman" w:cs="Times New Roman"/>
          <w:kern w:val="0"/>
          <w:lang w:val="ro-RO" w:eastAsia="ro-MD"/>
          <w14:ligatures w14:val="none"/>
        </w:rPr>
        <w:t xml:space="preserve"> subpunctele 10) - 12);</w:t>
      </w:r>
    </w:p>
    <w:p w14:paraId="1464E176"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j) punctul 71 subpunctele 1) și 2);</w:t>
      </w:r>
    </w:p>
    <w:p w14:paraId="025D6DB4"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k) punctul 73 subpunctul 2);</w:t>
      </w:r>
    </w:p>
    <w:p w14:paraId="346E6FB8"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l) punctul 78 subpunctul 7);</w:t>
      </w:r>
    </w:p>
    <w:p w14:paraId="6B98DF58"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m) punctul 63 subpunctele 6) și 7) și punctele 63</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- 63</w:t>
      </w:r>
      <w:r w:rsidRPr="00B9384F">
        <w:rPr>
          <w:rFonts w:ascii="Times New Roman" w:eastAsia="Times New Roman" w:hAnsi="Times New Roman" w:cs="Times New Roman"/>
          <w:kern w:val="0"/>
          <w:vertAlign w:val="superscript"/>
          <w:lang w:val="ro-RO" w:eastAsia="ro-MD"/>
          <w14:ligatures w14:val="none"/>
        </w:rPr>
        <w:t>3</w:t>
      </w:r>
    </w:p>
    <w:p w14:paraId="7A21632E"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n) punctul 81;</w:t>
      </w:r>
    </w:p>
    <w:p w14:paraId="6D3E9D0B"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o) </w:t>
      </w:r>
      <w:bookmarkStart w:id="9" w:name="_Hlk231459034"/>
      <w:r w:rsidRPr="00B9384F">
        <w:rPr>
          <w:rFonts w:ascii="Times New Roman" w:eastAsia="Times New Roman" w:hAnsi="Times New Roman" w:cs="Times New Roman"/>
          <w:kern w:val="0"/>
          <w:lang w:val="ro-RO" w:eastAsia="ro-MD"/>
          <w14:ligatures w14:val="none"/>
        </w:rPr>
        <w:t>punctele 70</w:t>
      </w:r>
      <w:r w:rsidRPr="00B9384F">
        <w:rPr>
          <w:rFonts w:ascii="Times New Roman" w:eastAsia="Times New Roman" w:hAnsi="Times New Roman" w:cs="Times New Roman"/>
          <w:kern w:val="0"/>
          <w:vertAlign w:val="superscript"/>
          <w:lang w:val="ro-RO" w:eastAsia="ro-MD"/>
          <w14:ligatures w14:val="none"/>
        </w:rPr>
        <w:t>3</w:t>
      </w:r>
      <w:r w:rsidRPr="00B9384F">
        <w:rPr>
          <w:rFonts w:ascii="Times New Roman" w:eastAsia="Times New Roman" w:hAnsi="Times New Roman" w:cs="Times New Roman"/>
          <w:kern w:val="0"/>
          <w:lang w:val="ro-RO" w:eastAsia="ro-MD"/>
          <w14:ligatures w14:val="none"/>
        </w:rPr>
        <w:t xml:space="preserve"> și 70</w:t>
      </w:r>
      <w:r w:rsidRPr="00B9384F">
        <w:rPr>
          <w:rFonts w:ascii="Times New Roman" w:eastAsia="Times New Roman" w:hAnsi="Times New Roman" w:cs="Times New Roman"/>
          <w:kern w:val="0"/>
          <w:vertAlign w:val="superscript"/>
          <w:lang w:val="ro-RO" w:eastAsia="ro-MD"/>
          <w14:ligatures w14:val="none"/>
        </w:rPr>
        <w:t>4</w:t>
      </w:r>
      <w:bookmarkEnd w:id="9"/>
      <w:r w:rsidRPr="00B9384F">
        <w:rPr>
          <w:rFonts w:ascii="Times New Roman" w:eastAsia="Times New Roman" w:hAnsi="Times New Roman" w:cs="Times New Roman"/>
          <w:kern w:val="0"/>
          <w:lang w:val="ro-RO" w:eastAsia="ro-MD"/>
          <w14:ligatures w14:val="none"/>
        </w:rPr>
        <w:t>;</w:t>
      </w:r>
    </w:p>
    <w:p w14:paraId="05CBEEF3"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p) </w:t>
      </w:r>
      <w:bookmarkStart w:id="10" w:name="_Hlk231459042"/>
      <w:r w:rsidRPr="00B9384F">
        <w:rPr>
          <w:rFonts w:ascii="Times New Roman" w:eastAsia="Times New Roman" w:hAnsi="Times New Roman" w:cs="Times New Roman"/>
          <w:kern w:val="0"/>
          <w:lang w:val="ro-RO" w:eastAsia="ro-MD"/>
          <w14:ligatures w14:val="none"/>
        </w:rPr>
        <w:t>punctul 70</w:t>
      </w:r>
      <w:r w:rsidRPr="00B9384F">
        <w:rPr>
          <w:rFonts w:ascii="Times New Roman" w:eastAsia="Times New Roman" w:hAnsi="Times New Roman" w:cs="Times New Roman"/>
          <w:kern w:val="0"/>
          <w:vertAlign w:val="superscript"/>
          <w:lang w:val="ro-RO" w:eastAsia="ro-MD"/>
          <w14:ligatures w14:val="none"/>
        </w:rPr>
        <w:t>5</w:t>
      </w:r>
      <w:bookmarkEnd w:id="10"/>
      <w:r w:rsidRPr="00B9384F">
        <w:rPr>
          <w:rFonts w:ascii="Times New Roman" w:eastAsia="Times New Roman" w:hAnsi="Times New Roman" w:cs="Times New Roman"/>
          <w:kern w:val="0"/>
          <w:lang w:val="ro-RO" w:eastAsia="ro-MD"/>
          <w14:ligatures w14:val="none"/>
        </w:rPr>
        <w:t>;</w:t>
      </w:r>
    </w:p>
    <w:p w14:paraId="67EBE4DF" w14:textId="547AF2B9"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3) trimestrial, informațiile menționate la:</w:t>
      </w:r>
    </w:p>
    <w:p w14:paraId="6EE3193C"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a) punctul 59 subpunctele 3); 4) și 8);</w:t>
      </w:r>
    </w:p>
    <w:p w14:paraId="430D76C2" w14:textId="77777777" w:rsidR="00E170C8"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b) indicatorii-cheie menționați la punctul 62</w:t>
      </w:r>
      <w:r w:rsidRPr="00B9384F">
        <w:rPr>
          <w:rFonts w:ascii="Times New Roman" w:eastAsia="Times New Roman" w:hAnsi="Times New Roman" w:cs="Times New Roman"/>
          <w:kern w:val="0"/>
          <w:vertAlign w:val="superscript"/>
          <w:lang w:val="ro-RO" w:eastAsia="ro-MD"/>
          <w14:ligatures w14:val="none"/>
        </w:rPr>
        <w:t>8</w:t>
      </w:r>
      <w:r w:rsidRPr="00B9384F">
        <w:rPr>
          <w:rFonts w:ascii="Times New Roman" w:eastAsia="Times New Roman" w:hAnsi="Times New Roman" w:cs="Times New Roman"/>
          <w:kern w:val="0"/>
          <w:lang w:val="ro-RO" w:eastAsia="ro-MD"/>
          <w14:ligatures w14:val="none"/>
        </w:rPr>
        <w:t>;</w:t>
      </w:r>
    </w:p>
    <w:p w14:paraId="4BF2A878" w14:textId="145CB160" w:rsidR="000F65E0" w:rsidRPr="00B9384F" w:rsidRDefault="000F65E0" w:rsidP="00E170C8">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c) punctul 73 subpunctul 1).</w:t>
      </w:r>
    </w:p>
    <w:p w14:paraId="3735EC58" w14:textId="2FEA40FC"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85. Prin derogare de la punctul 84, instituțiile mari, altele decât G-SII, care sunt instituții necotate</w:t>
      </w:r>
      <w:r w:rsidR="005E41C0" w:rsidRPr="00B9384F">
        <w:rPr>
          <w:rFonts w:ascii="Times New Roman" w:eastAsia="Times New Roman" w:hAnsi="Times New Roman" w:cs="Times New Roman"/>
          <w:kern w:val="0"/>
          <w:lang w:val="ro-RO" w:eastAsia="ro-MD"/>
          <w14:ligatures w14:val="none"/>
        </w:rPr>
        <w:t>,</w:t>
      </w:r>
      <w:r w:rsidR="00BC5E8E" w:rsidRPr="00B9384F">
        <w:rPr>
          <w:rFonts w:ascii="Times New Roman" w:eastAsia="Times New Roman" w:hAnsi="Times New Roman" w:cs="Times New Roman"/>
          <w:kern w:val="0"/>
          <w:lang w:val="ro-RO" w:eastAsia="ro-MD"/>
          <w14:ligatures w14:val="none"/>
        </w:rPr>
        <w:t xml:space="preserve"> </w:t>
      </w:r>
      <w:r w:rsidR="00C9380E" w:rsidRPr="00B9384F">
        <w:rPr>
          <w:rFonts w:ascii="Times New Roman" w:eastAsia="Times New Roman" w:hAnsi="Times New Roman" w:cs="Times New Roman"/>
          <w:lang w:val="ro-RO" w:eastAsia="ro-MD"/>
        </w:rPr>
        <w:t>(</w:t>
      </w:r>
      <w:proofErr w:type="spellStart"/>
      <w:r w:rsidR="00C9380E" w:rsidRPr="00B9384F">
        <w:rPr>
          <w:rFonts w:ascii="Times New Roman" w:hAnsi="Times New Roman" w:cs="Times New Roman"/>
          <w:i/>
          <w:iCs/>
          <w:color w:val="000000" w:themeColor="text1"/>
          <w:lang w:val="ro-RO"/>
        </w:rPr>
        <w:t>instituţie</w:t>
      </w:r>
      <w:proofErr w:type="spellEnd"/>
      <w:r w:rsidR="00C9380E" w:rsidRPr="00B9384F">
        <w:rPr>
          <w:rFonts w:ascii="Times New Roman" w:hAnsi="Times New Roman" w:cs="Times New Roman"/>
          <w:i/>
          <w:iCs/>
          <w:color w:val="000000" w:themeColor="text1"/>
          <w:lang w:val="ro-RO"/>
        </w:rPr>
        <w:t xml:space="preserve"> care nu a emis titluri de valoare admise la </w:t>
      </w:r>
      <w:proofErr w:type="spellStart"/>
      <w:r w:rsidR="00C9380E" w:rsidRPr="00B9384F">
        <w:rPr>
          <w:rFonts w:ascii="Times New Roman" w:hAnsi="Times New Roman" w:cs="Times New Roman"/>
          <w:i/>
          <w:iCs/>
          <w:color w:val="000000" w:themeColor="text1"/>
          <w:lang w:val="ro-RO"/>
        </w:rPr>
        <w:t>tranzacţionare</w:t>
      </w:r>
      <w:proofErr w:type="spellEnd"/>
      <w:r w:rsidR="00C9380E" w:rsidRPr="00B9384F">
        <w:rPr>
          <w:rFonts w:ascii="Times New Roman" w:hAnsi="Times New Roman" w:cs="Times New Roman"/>
          <w:i/>
          <w:iCs/>
          <w:color w:val="000000" w:themeColor="text1"/>
          <w:lang w:val="ro-RO"/>
        </w:rPr>
        <w:t xml:space="preserve"> pe o </w:t>
      </w:r>
      <w:proofErr w:type="spellStart"/>
      <w:r w:rsidR="00C9380E" w:rsidRPr="00B9384F">
        <w:rPr>
          <w:rFonts w:ascii="Times New Roman" w:hAnsi="Times New Roman" w:cs="Times New Roman"/>
          <w:i/>
          <w:iCs/>
          <w:color w:val="000000" w:themeColor="text1"/>
          <w:lang w:val="ro-RO"/>
        </w:rPr>
        <w:t>piaţă</w:t>
      </w:r>
      <w:proofErr w:type="spellEnd"/>
      <w:r w:rsidR="00C9380E" w:rsidRPr="00B9384F">
        <w:rPr>
          <w:rFonts w:ascii="Times New Roman" w:hAnsi="Times New Roman" w:cs="Times New Roman"/>
          <w:i/>
          <w:iCs/>
          <w:color w:val="000000" w:themeColor="text1"/>
          <w:lang w:val="ro-RO"/>
        </w:rPr>
        <w:t xml:space="preserve"> reglementată a oricărui stat membru, în înțelesul Legii nr. 171/2012 privind piața de capital</w:t>
      </w:r>
      <w:r w:rsidR="00C9380E" w:rsidRPr="00B9384F">
        <w:rPr>
          <w:rFonts w:ascii="Times New Roman" w:hAnsi="Times New Roman" w:cs="Times New Roman"/>
          <w:color w:val="000000" w:themeColor="text1"/>
          <w:lang w:val="ro-RO"/>
        </w:rPr>
        <w:t>)</w:t>
      </w:r>
      <w:r w:rsidR="00C9380E" w:rsidRPr="00B9384F">
        <w:rPr>
          <w:rFonts w:ascii="Times New Roman" w:eastAsia="Times New Roman" w:hAnsi="Times New Roman" w:cs="Times New Roman"/>
          <w:kern w:val="0"/>
          <w:lang w:val="ro-RO" w:eastAsia="ro-MD"/>
          <w14:ligatures w14:val="none"/>
        </w:rPr>
        <w:t xml:space="preserve"> </w:t>
      </w:r>
      <w:r w:rsidRPr="00B9384F">
        <w:rPr>
          <w:rFonts w:ascii="Times New Roman" w:eastAsia="Times New Roman" w:hAnsi="Times New Roman" w:cs="Times New Roman"/>
          <w:kern w:val="0"/>
          <w:lang w:val="ro-RO" w:eastAsia="ro-MD"/>
          <w14:ligatures w14:val="none"/>
        </w:rPr>
        <w:t>publică informațiile menționate în continuare cu următoarea frecvență:</w:t>
      </w:r>
    </w:p>
    <w:p w14:paraId="2AB8C343" w14:textId="0AA86C8F" w:rsidR="000F65E0" w:rsidRPr="000B5611"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1) anual, </w:t>
      </w:r>
      <w:r w:rsidR="000B5611" w:rsidRPr="000B5611">
        <w:rPr>
          <w:rFonts w:ascii="Times New Roman" w:hAnsi="Times New Roman" w:cs="Times New Roman"/>
        </w:rPr>
        <w:t>toate informațiile obligatorii în temeiul capitolului</w:t>
      </w:r>
      <w:r w:rsidR="000B5611" w:rsidRPr="000B5611">
        <w:t xml:space="preserve"> </w:t>
      </w:r>
      <w:r w:rsidR="000B5611" w:rsidRPr="000B5611">
        <w:rPr>
          <w:rFonts w:ascii="Times New Roman" w:hAnsi="Times New Roman" w:cs="Times New Roman"/>
        </w:rPr>
        <w:t>VII</w:t>
      </w:r>
      <w:r w:rsidR="000B5611" w:rsidRPr="000B5611">
        <w:t xml:space="preserve"> </w:t>
      </w:r>
      <w:r w:rsidR="000B5611" w:rsidRPr="000B5611">
        <w:rPr>
          <w:rFonts w:ascii="Times New Roman" w:hAnsi="Times New Roman" w:cs="Times New Roman"/>
        </w:rPr>
        <w:t>al prezentului regulament</w:t>
      </w:r>
      <w:r w:rsidRPr="000B5611">
        <w:rPr>
          <w:rFonts w:ascii="Times New Roman" w:eastAsia="Times New Roman" w:hAnsi="Times New Roman" w:cs="Times New Roman"/>
          <w:kern w:val="0"/>
          <w:lang w:val="ro-RO" w:eastAsia="ro-MD"/>
          <w14:ligatures w14:val="none"/>
        </w:rPr>
        <w:t>;</w:t>
      </w:r>
    </w:p>
    <w:p w14:paraId="0D27AC46"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2) semestrial, indicatorii-cheie menționați la punctul 62</w:t>
      </w:r>
      <w:r w:rsidRPr="00B9384F">
        <w:rPr>
          <w:rFonts w:ascii="Times New Roman" w:eastAsia="Times New Roman" w:hAnsi="Times New Roman" w:cs="Times New Roman"/>
          <w:kern w:val="0"/>
          <w:vertAlign w:val="superscript"/>
          <w:lang w:val="ro-RO" w:eastAsia="ro-MD"/>
          <w14:ligatures w14:val="none"/>
        </w:rPr>
        <w:t xml:space="preserve">8 </w:t>
      </w:r>
      <w:r w:rsidRPr="00B9384F">
        <w:rPr>
          <w:rFonts w:ascii="Times New Roman" w:eastAsia="Times New Roman" w:hAnsi="Times New Roman" w:cs="Times New Roman"/>
          <w:kern w:val="0"/>
          <w:lang w:val="ro-RO" w:eastAsia="ro-MD"/>
          <w14:ligatures w14:val="none"/>
        </w:rPr>
        <w:t>.</w:t>
      </w:r>
    </w:p>
    <w:p w14:paraId="46089F1E" w14:textId="29552A7A"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86. </w:t>
      </w:r>
      <w:r w:rsidRPr="00B9384F">
        <w:rPr>
          <w:rFonts w:ascii="Times New Roman" w:hAnsi="Times New Roman" w:cs="Times New Roman"/>
          <w:color w:val="000000"/>
          <w:lang w:val="ro-RO" w:eastAsia="ro-MD"/>
        </w:rPr>
        <w:t xml:space="preserve">Instituțiile mari care intră sub incidența cerințelor de fonduri proprii și pasive </w:t>
      </w:r>
      <w:r w:rsidR="00B7627C" w:rsidRPr="00B9384F">
        <w:rPr>
          <w:rFonts w:ascii="Times New Roman" w:hAnsi="Times New Roman" w:cs="Times New Roman"/>
          <w:color w:val="000000"/>
          <w:lang w:val="ro-RO" w:eastAsia="ro-MD"/>
        </w:rPr>
        <w:t>eligibile</w:t>
      </w:r>
      <w:r w:rsidRPr="00B9384F">
        <w:rPr>
          <w:rFonts w:ascii="Times New Roman" w:hAnsi="Times New Roman" w:cs="Times New Roman"/>
          <w:color w:val="000000"/>
          <w:lang w:val="ro-RO" w:eastAsia="ro-MD"/>
        </w:rPr>
        <w:t xml:space="preserve"> pentru G-SII și pentru G-SII din afara UE conform actelor normative ale Băncii Naționale a Moldovei cu privire la cerințele de fonduri proprii publică semestrial informațiile</w:t>
      </w:r>
      <w:r w:rsidRPr="00B9384F">
        <w:rPr>
          <w:rFonts w:ascii="Times New Roman" w:eastAsia="Times New Roman" w:hAnsi="Times New Roman" w:cs="Times New Roman"/>
          <w:kern w:val="0"/>
          <w:lang w:val="ro-RO" w:eastAsia="ro-MD"/>
          <w14:ligatures w14:val="none"/>
        </w:rPr>
        <w:t xml:space="preserve"> prevăzute la </w:t>
      </w:r>
      <w:r w:rsidRPr="00B9384F">
        <w:rPr>
          <w:rFonts w:ascii="Times New Roman" w:eastAsia="Times New Roman" w:hAnsi="Times New Roman" w:cs="Times New Roman"/>
          <w:kern w:val="0"/>
          <w:lang w:val="ro-RO" w:eastAsia="ro-MD"/>
          <w14:ligatures w14:val="none"/>
        </w:rPr>
        <w:lastRenderedPageBreak/>
        <w:t>punctul 60</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cu excepția indicatorilor-cheie menționați la punctul 62</w:t>
      </w:r>
      <w:r w:rsidRPr="00B9384F">
        <w:rPr>
          <w:rFonts w:ascii="Times New Roman" w:eastAsia="Times New Roman" w:hAnsi="Times New Roman" w:cs="Times New Roman"/>
          <w:kern w:val="0"/>
          <w:vertAlign w:val="superscript"/>
          <w:lang w:val="ro-RO" w:eastAsia="ro-MD"/>
          <w14:ligatures w14:val="none"/>
        </w:rPr>
        <w:t>8</w:t>
      </w:r>
      <w:r w:rsidRPr="00B9384F">
        <w:rPr>
          <w:rFonts w:ascii="Times New Roman" w:eastAsia="Times New Roman" w:hAnsi="Times New Roman" w:cs="Times New Roman"/>
          <w:kern w:val="0"/>
          <w:lang w:val="ro-RO" w:eastAsia="ro-MD"/>
          <w14:ligatures w14:val="none"/>
        </w:rPr>
        <w:t xml:space="preserve"> subpunctul 9), care se publică trimestrial.</w:t>
      </w:r>
    </w:p>
    <w:p w14:paraId="53CD29C0"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bookmarkStart w:id="11" w:name="_Hlk231458725"/>
      <w:r w:rsidRPr="00B9384F">
        <w:rPr>
          <w:rFonts w:ascii="Times New Roman" w:eastAsia="Times New Roman" w:hAnsi="Times New Roman" w:cs="Times New Roman"/>
          <w:kern w:val="0"/>
          <w:lang w:val="ro-RO" w:eastAsia="ro-MD"/>
          <w14:ligatures w14:val="none"/>
        </w:rPr>
        <w:t>87. Instituțiile mici și cu un grad redus de complexitate publică anual informațiile menționate la:</w:t>
      </w:r>
    </w:p>
    <w:p w14:paraId="00C77B27" w14:textId="77777777" w:rsidR="000F65E0" w:rsidRPr="00B9384F" w:rsidRDefault="000F65E0" w:rsidP="000F65E0">
      <w:pPr>
        <w:tabs>
          <w:tab w:val="left" w:pos="6052"/>
        </w:tabs>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1) punctul 52 subpunctele 1); 5) și 6);</w:t>
      </w:r>
    </w:p>
    <w:p w14:paraId="7FCC36D2"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2) punctul 59 subpunctele 2); 3) și 4);</w:t>
      </w:r>
    </w:p>
    <w:p w14:paraId="58600435"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3) punctul 67 subpunctele 3) și 4);</w:t>
      </w:r>
    </w:p>
    <w:p w14:paraId="768E5C9D" w14:textId="21B34573"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4) punctul 62</w:t>
      </w:r>
      <w:r w:rsidRPr="00B9384F">
        <w:rPr>
          <w:rFonts w:ascii="Times New Roman" w:eastAsia="Times New Roman" w:hAnsi="Times New Roman" w:cs="Times New Roman"/>
          <w:kern w:val="0"/>
          <w:vertAlign w:val="superscript"/>
          <w:lang w:val="ro-RO" w:eastAsia="ro-MD"/>
          <w14:ligatures w14:val="none"/>
        </w:rPr>
        <w:t>8</w:t>
      </w:r>
      <w:r w:rsidRPr="00B9384F">
        <w:rPr>
          <w:rFonts w:ascii="Times New Roman" w:eastAsia="Times New Roman" w:hAnsi="Times New Roman" w:cs="Times New Roman"/>
          <w:kern w:val="0"/>
          <w:lang w:val="ro-RO" w:eastAsia="ro-MD"/>
          <w14:ligatures w14:val="none"/>
        </w:rPr>
        <w:t>;</w:t>
      </w:r>
    </w:p>
    <w:p w14:paraId="4E83DA70" w14:textId="11514B9D"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5) punctele 70</w:t>
      </w:r>
      <w:r w:rsidRPr="00B9384F">
        <w:rPr>
          <w:rFonts w:ascii="Times New Roman" w:eastAsia="Times New Roman" w:hAnsi="Times New Roman" w:cs="Times New Roman"/>
          <w:kern w:val="0"/>
          <w:vertAlign w:val="superscript"/>
          <w:lang w:val="ro-RO" w:eastAsia="ro-MD"/>
          <w14:ligatures w14:val="none"/>
        </w:rPr>
        <w:t>3</w:t>
      </w:r>
      <w:r w:rsidRPr="00B9384F">
        <w:rPr>
          <w:rFonts w:ascii="Times New Roman" w:eastAsia="Times New Roman" w:hAnsi="Times New Roman" w:cs="Times New Roman"/>
          <w:kern w:val="0"/>
          <w:lang w:val="ro-RO" w:eastAsia="ro-MD"/>
          <w14:ligatures w14:val="none"/>
        </w:rPr>
        <w:t xml:space="preserve"> și 70</w:t>
      </w:r>
      <w:r w:rsidRPr="00B9384F">
        <w:rPr>
          <w:rFonts w:ascii="Times New Roman" w:eastAsia="Times New Roman" w:hAnsi="Times New Roman" w:cs="Times New Roman"/>
          <w:kern w:val="0"/>
          <w:vertAlign w:val="superscript"/>
          <w:lang w:val="ro-RO" w:eastAsia="ro-MD"/>
          <w14:ligatures w14:val="none"/>
        </w:rPr>
        <w:t>4</w:t>
      </w:r>
      <w:r w:rsidRPr="00B9384F">
        <w:rPr>
          <w:rFonts w:ascii="Times New Roman" w:eastAsia="Times New Roman" w:hAnsi="Times New Roman" w:cs="Times New Roman"/>
          <w:kern w:val="0"/>
          <w:lang w:val="ro-RO" w:eastAsia="ro-MD"/>
          <w14:ligatures w14:val="none"/>
        </w:rPr>
        <w:t>;</w:t>
      </w:r>
      <w:r w:rsidRPr="00B9384F">
        <w:rPr>
          <w:rFonts w:ascii="Times New Roman" w:eastAsia="Times New Roman" w:hAnsi="Times New Roman" w:cs="Times New Roman"/>
          <w:kern w:val="0"/>
          <w:vertAlign w:val="superscript"/>
          <w:lang w:val="ro-RO" w:eastAsia="ro-MD"/>
          <w14:ligatures w14:val="none"/>
        </w:rPr>
        <w:t xml:space="preserve"> </w:t>
      </w:r>
    </w:p>
    <w:p w14:paraId="335FC7A4" w14:textId="1F623161"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6) punctul 70</w:t>
      </w:r>
      <w:r w:rsidRPr="00B9384F">
        <w:rPr>
          <w:rFonts w:ascii="Times New Roman" w:eastAsia="Times New Roman" w:hAnsi="Times New Roman" w:cs="Times New Roman"/>
          <w:kern w:val="0"/>
          <w:vertAlign w:val="superscript"/>
          <w:lang w:val="ro-RO" w:eastAsia="ro-MD"/>
          <w14:ligatures w14:val="none"/>
        </w:rPr>
        <w:t>5</w:t>
      </w:r>
      <w:r w:rsidRPr="00B9384F">
        <w:rPr>
          <w:rFonts w:ascii="Times New Roman" w:eastAsia="Times New Roman" w:hAnsi="Times New Roman" w:cs="Times New Roman"/>
          <w:kern w:val="0"/>
          <w:lang w:val="ro-RO" w:eastAsia="ro-MD"/>
          <w14:ligatures w14:val="none"/>
        </w:rPr>
        <w:t>;</w:t>
      </w:r>
      <w:r w:rsidRPr="00B9384F">
        <w:rPr>
          <w:rFonts w:ascii="Times New Roman" w:eastAsia="Times New Roman" w:hAnsi="Times New Roman" w:cs="Times New Roman"/>
          <w:kern w:val="0"/>
          <w:vertAlign w:val="superscript"/>
          <w:lang w:val="ro-RO" w:eastAsia="ro-MD"/>
          <w14:ligatures w14:val="none"/>
        </w:rPr>
        <w:t xml:space="preserve">  </w:t>
      </w:r>
    </w:p>
    <w:p w14:paraId="7C7AA6F5" w14:textId="34EEECF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7) punctul 54 subpunctele 1) - 4) și subpunctele 8)-10);</w:t>
      </w:r>
    </w:p>
    <w:bookmarkEnd w:id="11"/>
    <w:p w14:paraId="0863F0AE"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88. Prin derogare de la punctul 87, instituțiile mici și cu grad redus de complexitate necotate publică anual indicatorii-cheie menționați la punctul 62</w:t>
      </w:r>
      <w:r w:rsidRPr="00B9384F">
        <w:rPr>
          <w:rFonts w:ascii="Times New Roman" w:eastAsia="Times New Roman" w:hAnsi="Times New Roman" w:cs="Times New Roman"/>
          <w:kern w:val="0"/>
          <w:vertAlign w:val="superscript"/>
          <w:lang w:val="ro-RO" w:eastAsia="ro-MD"/>
          <w14:ligatures w14:val="none"/>
        </w:rPr>
        <w:t xml:space="preserve">8 </w:t>
      </w:r>
      <w:r w:rsidRPr="00B9384F">
        <w:rPr>
          <w:rFonts w:ascii="Times New Roman" w:eastAsia="Times New Roman" w:hAnsi="Times New Roman" w:cs="Times New Roman"/>
          <w:kern w:val="0"/>
          <w:lang w:val="ro-RO" w:eastAsia="ro-MD"/>
          <w14:ligatures w14:val="none"/>
        </w:rPr>
        <w:t>și riscurile ESG menționate la punctele 70</w:t>
      </w:r>
      <w:r w:rsidRPr="00B9384F">
        <w:rPr>
          <w:rFonts w:ascii="Times New Roman" w:eastAsia="Times New Roman" w:hAnsi="Times New Roman" w:cs="Times New Roman"/>
          <w:kern w:val="0"/>
          <w:vertAlign w:val="superscript"/>
          <w:lang w:val="ro-RO" w:eastAsia="ro-MD"/>
          <w14:ligatures w14:val="none"/>
        </w:rPr>
        <w:t>3</w:t>
      </w:r>
      <w:r w:rsidRPr="00B9384F">
        <w:rPr>
          <w:rFonts w:ascii="Times New Roman" w:eastAsia="Times New Roman" w:hAnsi="Times New Roman" w:cs="Times New Roman"/>
          <w:kern w:val="0"/>
          <w:lang w:val="ro-RO" w:eastAsia="ro-MD"/>
          <w14:ligatures w14:val="none"/>
        </w:rPr>
        <w:t xml:space="preserve"> și 70</w:t>
      </w:r>
      <w:r w:rsidRPr="00B9384F">
        <w:rPr>
          <w:rFonts w:ascii="Times New Roman" w:eastAsia="Times New Roman" w:hAnsi="Times New Roman" w:cs="Times New Roman"/>
          <w:kern w:val="0"/>
          <w:vertAlign w:val="superscript"/>
          <w:lang w:val="ro-RO" w:eastAsia="ro-MD"/>
          <w14:ligatures w14:val="none"/>
        </w:rPr>
        <w:t>4</w:t>
      </w:r>
      <w:r w:rsidRPr="00B9384F">
        <w:rPr>
          <w:rFonts w:ascii="Times New Roman" w:eastAsia="Times New Roman" w:hAnsi="Times New Roman" w:cs="Times New Roman"/>
          <w:kern w:val="0"/>
          <w:lang w:val="ro-RO" w:eastAsia="ro-MD"/>
          <w14:ligatures w14:val="none"/>
        </w:rPr>
        <w:t>.</w:t>
      </w:r>
    </w:p>
    <w:p w14:paraId="7D14F76F"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89. Instituțiile care nu intră sub incidența prevederilor punctelor 84 - 86 sau punctelor 87- 88 publică informațiile menționate în continuare cu următoarea frecvență:</w:t>
      </w:r>
    </w:p>
    <w:p w14:paraId="28654E51" w14:textId="62D566FC" w:rsidR="000F65E0" w:rsidRPr="000B5611"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1) anual, </w:t>
      </w:r>
      <w:r w:rsidR="000B5611" w:rsidRPr="000B5611">
        <w:rPr>
          <w:rFonts w:ascii="Times New Roman" w:hAnsi="Times New Roman" w:cs="Times New Roman"/>
        </w:rPr>
        <w:t>toate informațiile obligatorii în temeiul capitolului</w:t>
      </w:r>
      <w:r w:rsidR="000B5611" w:rsidRPr="000B5611">
        <w:t xml:space="preserve"> </w:t>
      </w:r>
      <w:r w:rsidR="000B5611" w:rsidRPr="000B5611">
        <w:rPr>
          <w:rFonts w:ascii="Times New Roman" w:hAnsi="Times New Roman" w:cs="Times New Roman"/>
        </w:rPr>
        <w:t>VII</w:t>
      </w:r>
      <w:r w:rsidR="000B5611" w:rsidRPr="000B5611">
        <w:t xml:space="preserve"> </w:t>
      </w:r>
      <w:r w:rsidR="000B5611" w:rsidRPr="000B5611">
        <w:rPr>
          <w:rFonts w:ascii="Times New Roman" w:hAnsi="Times New Roman" w:cs="Times New Roman"/>
        </w:rPr>
        <w:t>al prezentului regulament</w:t>
      </w:r>
      <w:r w:rsidRPr="000B5611">
        <w:rPr>
          <w:rFonts w:ascii="Times New Roman" w:eastAsia="Times New Roman" w:hAnsi="Times New Roman" w:cs="Times New Roman"/>
          <w:kern w:val="0"/>
          <w:lang w:val="ro-RO" w:eastAsia="ro-MD"/>
          <w14:ligatures w14:val="none"/>
        </w:rPr>
        <w:t>;</w:t>
      </w:r>
    </w:p>
    <w:p w14:paraId="517A4FF8"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2) semestrial, indicatorii-cheie menționați la punctul 62</w:t>
      </w:r>
      <w:r w:rsidRPr="00B9384F">
        <w:rPr>
          <w:rFonts w:ascii="Times New Roman" w:eastAsia="Times New Roman" w:hAnsi="Times New Roman" w:cs="Times New Roman"/>
          <w:kern w:val="0"/>
          <w:vertAlign w:val="superscript"/>
          <w:lang w:val="ro-RO" w:eastAsia="ro-MD"/>
          <w14:ligatures w14:val="none"/>
        </w:rPr>
        <w:t>8</w:t>
      </w:r>
      <w:r w:rsidRPr="00B9384F">
        <w:rPr>
          <w:rFonts w:ascii="Times New Roman" w:eastAsia="Times New Roman" w:hAnsi="Times New Roman" w:cs="Times New Roman"/>
          <w:kern w:val="0"/>
          <w:lang w:val="ro-RO" w:eastAsia="ro-MD"/>
          <w14:ligatures w14:val="none"/>
        </w:rPr>
        <w:t>.</w:t>
      </w:r>
    </w:p>
    <w:p w14:paraId="5C5AAF10"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90. Prin derogare de la punctul 89, alte instituții necotate publică anual informațiile menționate la:</w:t>
      </w:r>
    </w:p>
    <w:p w14:paraId="1DFAEE14" w14:textId="491B0B80" w:rsidR="000F65E0" w:rsidRPr="00B9384F" w:rsidRDefault="000F65E0" w:rsidP="000F65E0">
      <w:pPr>
        <w:tabs>
          <w:tab w:val="left" w:pos="6052"/>
        </w:tabs>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1) punctul 52 subpunctele 1);</w:t>
      </w:r>
      <w:r w:rsidR="00044E79" w:rsidRPr="00B9384F">
        <w:rPr>
          <w:rFonts w:ascii="Times New Roman" w:eastAsia="Times New Roman" w:hAnsi="Times New Roman" w:cs="Times New Roman"/>
          <w:kern w:val="0"/>
          <w:lang w:val="ro-RO" w:eastAsia="ro-MD"/>
          <w14:ligatures w14:val="none"/>
        </w:rPr>
        <w:t xml:space="preserve"> </w:t>
      </w:r>
      <w:r w:rsidRPr="00B9384F">
        <w:rPr>
          <w:rFonts w:ascii="Times New Roman" w:eastAsia="Times New Roman" w:hAnsi="Times New Roman" w:cs="Times New Roman"/>
          <w:kern w:val="0"/>
          <w:lang w:val="ro-RO" w:eastAsia="ro-MD"/>
          <w14:ligatures w14:val="none"/>
        </w:rPr>
        <w:t>5) și 6);</w:t>
      </w:r>
    </w:p>
    <w:p w14:paraId="3E8C3302"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bookmarkStart w:id="12" w:name="_Hlk231459629"/>
      <w:r w:rsidRPr="00B9384F">
        <w:rPr>
          <w:rFonts w:ascii="Times New Roman" w:eastAsia="Times New Roman" w:hAnsi="Times New Roman" w:cs="Times New Roman"/>
          <w:kern w:val="0"/>
          <w:lang w:val="ro-RO" w:eastAsia="ro-MD"/>
          <w14:ligatures w14:val="none"/>
        </w:rPr>
        <w:t xml:space="preserve">2) punctul 53 subpunctele 1) – 3);   </w:t>
      </w:r>
    </w:p>
    <w:p w14:paraId="238DA0FB"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3) punctul 60</w:t>
      </w:r>
      <w:r w:rsidRPr="00B9384F">
        <w:rPr>
          <w:rFonts w:ascii="Times New Roman" w:eastAsia="Times New Roman" w:hAnsi="Times New Roman" w:cs="Times New Roman"/>
          <w:kern w:val="0"/>
          <w:vertAlign w:val="superscript"/>
          <w:lang w:val="ro-RO" w:eastAsia="ro-MD"/>
          <w14:ligatures w14:val="none"/>
        </w:rPr>
        <w:t>1</w:t>
      </w:r>
      <w:r w:rsidRPr="00B9384F">
        <w:rPr>
          <w:rFonts w:ascii="Times New Roman" w:eastAsia="Times New Roman" w:hAnsi="Times New Roman" w:cs="Times New Roman"/>
          <w:kern w:val="0"/>
          <w:lang w:val="ro-RO" w:eastAsia="ro-MD"/>
          <w14:ligatures w14:val="none"/>
        </w:rPr>
        <w:t xml:space="preserve"> subpunctul 1);</w:t>
      </w:r>
    </w:p>
    <w:p w14:paraId="0B657B14"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4) punctul 59 subpunctele 2); 3) și 4);</w:t>
      </w:r>
    </w:p>
    <w:p w14:paraId="4F2F6317" w14:textId="7777777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5) punctul 67 subpunctele 3) și 4);</w:t>
      </w:r>
    </w:p>
    <w:p w14:paraId="67F9455E" w14:textId="776B70BB"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6) punctul 62</w:t>
      </w:r>
      <w:r w:rsidR="003D5235" w:rsidRPr="00B9384F">
        <w:rPr>
          <w:rFonts w:ascii="Times New Roman" w:eastAsia="Times New Roman" w:hAnsi="Times New Roman" w:cs="Times New Roman"/>
          <w:kern w:val="0"/>
          <w:vertAlign w:val="superscript"/>
          <w:lang w:val="ro-RO" w:eastAsia="ro-MD"/>
          <w14:ligatures w14:val="none"/>
        </w:rPr>
        <w:t>9</w:t>
      </w:r>
      <w:r w:rsidR="003D5235" w:rsidRPr="00B9384F">
        <w:rPr>
          <w:rFonts w:ascii="Times New Roman" w:eastAsia="Times New Roman" w:hAnsi="Times New Roman" w:cs="Times New Roman"/>
          <w:kern w:val="0"/>
          <w:lang w:val="ro-RO" w:eastAsia="ro-MD"/>
          <w14:ligatures w14:val="none"/>
        </w:rPr>
        <w:t>;</w:t>
      </w:r>
    </w:p>
    <w:p w14:paraId="60E70315" w14:textId="0D51E341"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7) punctele 70</w:t>
      </w:r>
      <w:r w:rsidR="003D5235" w:rsidRPr="00B9384F">
        <w:rPr>
          <w:rFonts w:ascii="Times New Roman" w:eastAsia="Times New Roman" w:hAnsi="Times New Roman" w:cs="Times New Roman"/>
          <w:kern w:val="0"/>
          <w:vertAlign w:val="superscript"/>
          <w:lang w:val="ro-RO" w:eastAsia="ro-MD"/>
          <w14:ligatures w14:val="none"/>
        </w:rPr>
        <w:t>3</w:t>
      </w:r>
      <w:r w:rsidRPr="00B9384F">
        <w:rPr>
          <w:rFonts w:ascii="Times New Roman" w:eastAsia="Times New Roman" w:hAnsi="Times New Roman" w:cs="Times New Roman"/>
          <w:kern w:val="0"/>
          <w:lang w:val="ro-RO" w:eastAsia="ro-MD"/>
          <w14:ligatures w14:val="none"/>
        </w:rPr>
        <w:t xml:space="preserve"> și 70</w:t>
      </w:r>
      <w:r w:rsidR="003D5235" w:rsidRPr="00B9384F">
        <w:rPr>
          <w:rFonts w:ascii="Times New Roman" w:eastAsia="Times New Roman" w:hAnsi="Times New Roman" w:cs="Times New Roman"/>
          <w:kern w:val="0"/>
          <w:vertAlign w:val="superscript"/>
          <w:lang w:val="ro-RO" w:eastAsia="ro-MD"/>
          <w14:ligatures w14:val="none"/>
        </w:rPr>
        <w:t>4</w:t>
      </w:r>
      <w:r w:rsidR="003D5235" w:rsidRPr="00B9384F">
        <w:rPr>
          <w:rFonts w:ascii="Times New Roman" w:eastAsia="Times New Roman" w:hAnsi="Times New Roman" w:cs="Times New Roman"/>
          <w:kern w:val="0"/>
          <w:lang w:val="ro-RO" w:eastAsia="ro-MD"/>
          <w14:ligatures w14:val="none"/>
        </w:rPr>
        <w:t>;</w:t>
      </w:r>
    </w:p>
    <w:p w14:paraId="196E37F7" w14:textId="16C967D7" w:rsidR="000F65E0" w:rsidRPr="00B9384F" w:rsidRDefault="000F65E0" w:rsidP="000F65E0">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8) punctul 70</w:t>
      </w:r>
      <w:r w:rsidR="003D5235" w:rsidRPr="00B9384F">
        <w:rPr>
          <w:rFonts w:ascii="Times New Roman" w:eastAsia="Times New Roman" w:hAnsi="Times New Roman" w:cs="Times New Roman"/>
          <w:kern w:val="0"/>
          <w:vertAlign w:val="superscript"/>
          <w:lang w:val="ro-RO" w:eastAsia="ro-MD"/>
          <w14:ligatures w14:val="none"/>
        </w:rPr>
        <w:t>5</w:t>
      </w:r>
      <w:r w:rsidR="003D5235" w:rsidRPr="00B9384F">
        <w:rPr>
          <w:rFonts w:ascii="Times New Roman" w:eastAsia="Times New Roman" w:hAnsi="Times New Roman" w:cs="Times New Roman"/>
          <w:kern w:val="0"/>
          <w:lang w:val="ro-RO" w:eastAsia="ro-MD"/>
          <w14:ligatures w14:val="none"/>
        </w:rPr>
        <w:t>;</w:t>
      </w:r>
    </w:p>
    <w:p w14:paraId="50D32C9C" w14:textId="2606B459" w:rsidR="00060F73" w:rsidRPr="00B9384F" w:rsidRDefault="000F65E0" w:rsidP="007D1EAE">
      <w:pPr>
        <w:spacing w:after="0" w:line="240" w:lineRule="auto"/>
        <w:ind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9) punctul 54 subpunctele 1) - 4) și subpunctele 8) – 11).</w:t>
      </w:r>
    </w:p>
    <w:p w14:paraId="6F9F1C02" w14:textId="77777777" w:rsidR="007D1EAE" w:rsidRPr="00B9384F" w:rsidRDefault="007D1EAE" w:rsidP="007D1EAE">
      <w:pPr>
        <w:spacing w:after="0" w:line="240" w:lineRule="auto"/>
        <w:ind w:firstLine="567"/>
        <w:jc w:val="both"/>
        <w:rPr>
          <w:rFonts w:ascii="Times New Roman" w:eastAsia="Times New Roman" w:hAnsi="Times New Roman" w:cs="Times New Roman"/>
          <w:kern w:val="0"/>
          <w:lang w:val="ro-RO" w:eastAsia="ro-MD"/>
          <w14:ligatures w14:val="none"/>
        </w:rPr>
      </w:pPr>
    </w:p>
    <w:p w14:paraId="3E097695" w14:textId="77777777" w:rsidR="000F65E0" w:rsidRPr="00B9384F" w:rsidRDefault="000F65E0" w:rsidP="000F65E0">
      <w:pPr>
        <w:spacing w:after="0" w:line="240" w:lineRule="auto"/>
        <w:ind w:firstLine="567"/>
        <w:jc w:val="center"/>
        <w:rPr>
          <w:rFonts w:ascii="Times New Roman" w:eastAsia="Times New Roman" w:hAnsi="Times New Roman" w:cs="Times New Roman"/>
          <w:b/>
          <w:bCs/>
          <w:strike/>
          <w:kern w:val="0"/>
          <w:lang w:val="ro-RO" w:eastAsia="ro-MD"/>
          <w14:ligatures w14:val="none"/>
        </w:rPr>
      </w:pPr>
      <w:r w:rsidRPr="00B9384F">
        <w:rPr>
          <w:rFonts w:ascii="Times New Roman" w:eastAsia="Times New Roman" w:hAnsi="Times New Roman" w:cs="Times New Roman"/>
          <w:b/>
          <w:bCs/>
          <w:kern w:val="0"/>
          <w:lang w:val="ro-RO" w:eastAsia="ro-MD"/>
          <w14:ligatures w14:val="none"/>
        </w:rPr>
        <w:t>Capitolul IX</w:t>
      </w:r>
      <w:bookmarkEnd w:id="12"/>
    </w:p>
    <w:p w14:paraId="0C16FC9C" w14:textId="0D050680" w:rsidR="000F65E0" w:rsidRPr="00B9384F" w:rsidRDefault="000F65E0" w:rsidP="009E3A42">
      <w:pPr>
        <w:spacing w:after="0" w:line="240" w:lineRule="auto"/>
        <w:ind w:firstLine="567"/>
        <w:jc w:val="center"/>
        <w:rPr>
          <w:rFonts w:ascii="Times New Roman" w:eastAsia="Times New Roman" w:hAnsi="Times New Roman" w:cs="Times New Roman"/>
          <w:b/>
          <w:bCs/>
          <w:kern w:val="0"/>
          <w:lang w:val="ro-RO" w:eastAsia="ro-MD"/>
          <w14:ligatures w14:val="none"/>
        </w:rPr>
      </w:pPr>
      <w:r w:rsidRPr="00B9384F">
        <w:rPr>
          <w:rFonts w:ascii="Times New Roman" w:eastAsia="Times New Roman" w:hAnsi="Times New Roman" w:cs="Times New Roman"/>
          <w:b/>
          <w:bCs/>
          <w:kern w:val="0"/>
          <w:lang w:val="ro-RO" w:eastAsia="ro-MD"/>
          <w14:ligatures w14:val="none"/>
        </w:rPr>
        <w:t>Punerea la dispoziție a informațiilor în punctul unic de acces european</w:t>
      </w:r>
      <w:r w:rsidR="009E3A42" w:rsidRPr="00B9384F">
        <w:rPr>
          <w:rFonts w:ascii="Times New Roman" w:eastAsia="Times New Roman" w:hAnsi="Times New Roman" w:cs="Times New Roman"/>
          <w:b/>
          <w:bCs/>
          <w:kern w:val="0"/>
          <w:lang w:val="ro-RO" w:eastAsia="ro-MD"/>
          <w14:ligatures w14:val="none"/>
        </w:rPr>
        <w:t xml:space="preserve"> și transmiterea informațiilor către ABE</w:t>
      </w:r>
    </w:p>
    <w:p w14:paraId="68E5B546"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F683F0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D45FDE0"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1296586"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C2895EE"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C0C938A"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9850B4B"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00F273F"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0615E0C"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261DB1C"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F1F9877"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A28D829"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BF968F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A3BF3C4"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2903769A"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04E9C7F8"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7A9164A"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CC8DA44"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06A442F"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7C6A4FB"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AB3E5DC"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2285F700"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086178D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E64BE26"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9DF7194"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2C14EFF7"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A46AF39"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4BCE50A"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DAB877A"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8791ACD"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9060F41"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883EFDB"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89563B9"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61F8EC4"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3B4D7E3"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BCADB69"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0500A9C"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29B3D6BE"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73420938"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7688D26"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0FBC28D"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2563433C"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C172E7C"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05F3525"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F86AE1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CD0DC61"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3A34830"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7A150FD5"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50D59A4"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C349469"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82E63F3"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6BD3905"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441433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26BB887E"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03700D83"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7CC315DB"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32A6665"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CA729FF"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4031EC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6BFF3E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CFC0528"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B5ECA7E"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E8AFA19"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4A95F0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00AEA5F9"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721F78E"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7D22E1F8"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E43D52A"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B557FA7"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2A0F09E1"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DFAB8E8"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369470A7"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77B27E5F"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5A6FC33"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225E367"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291CD1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E74FF88"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197BF600"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3991F90"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45CAEAD"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2A61B1B"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96AC91A"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20B1D2AC"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0EBDD5C"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397FA32"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08663FF6"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5B07424"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6D64769F"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4227A108"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05597FB5" w14:textId="77777777" w:rsidR="000F65E0" w:rsidRPr="00B9384F" w:rsidRDefault="000F65E0" w:rsidP="000F65E0">
      <w:pPr>
        <w:pStyle w:val="ListParagraph"/>
        <w:numPr>
          <w:ilvl w:val="0"/>
          <w:numId w:val="7"/>
        </w:numPr>
        <w:spacing w:after="0" w:line="240" w:lineRule="auto"/>
        <w:jc w:val="both"/>
        <w:rPr>
          <w:rFonts w:ascii="Times New Roman" w:eastAsia="Times New Roman" w:hAnsi="Times New Roman" w:cs="Times New Roman"/>
          <w:vanish/>
          <w:kern w:val="0"/>
          <w:lang w:val="ro-RO" w:eastAsia="ro-MD"/>
          <w14:ligatures w14:val="none"/>
        </w:rPr>
      </w:pPr>
    </w:p>
    <w:p w14:paraId="55850763" w14:textId="181C822C" w:rsidR="000F65E0" w:rsidRPr="00B9384F" w:rsidRDefault="000F65E0" w:rsidP="001E6802">
      <w:pPr>
        <w:pStyle w:val="ListParagraph"/>
        <w:numPr>
          <w:ilvl w:val="0"/>
          <w:numId w:val="7"/>
        </w:numPr>
        <w:tabs>
          <w:tab w:val="left" w:pos="993"/>
        </w:tabs>
        <w:spacing w:after="0" w:line="240" w:lineRule="auto"/>
        <w:ind w:left="0"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 Atunci când publică orice informație menționată în prezentul regulament, instituția de credit va transmite în același timp informațiile respective către </w:t>
      </w:r>
      <w:r w:rsidR="001E6802" w:rsidRPr="00B9384F">
        <w:rPr>
          <w:rFonts w:ascii="Times New Roman" w:eastAsia="Times New Roman" w:hAnsi="Times New Roman" w:cs="Times New Roman"/>
          <w:kern w:val="0"/>
          <w:lang w:val="ro-RO" w:eastAsia="ro-MD"/>
          <w14:ligatures w14:val="none"/>
        </w:rPr>
        <w:t>(</w:t>
      </w:r>
      <w:r w:rsidR="007001FA" w:rsidRPr="00B9384F">
        <w:rPr>
          <w:rFonts w:ascii="Times New Roman" w:eastAsia="Times New Roman" w:hAnsi="Times New Roman" w:cs="Times New Roman"/>
          <w:kern w:val="0"/>
          <w:lang w:val="ro-RO" w:eastAsia="ro-MD"/>
          <w14:ligatures w14:val="none"/>
        </w:rPr>
        <w:t>ABE</w:t>
      </w:r>
      <w:r w:rsidR="001E6802" w:rsidRPr="00B9384F">
        <w:rPr>
          <w:rFonts w:ascii="Times New Roman" w:eastAsia="Times New Roman" w:hAnsi="Times New Roman" w:cs="Times New Roman"/>
          <w:kern w:val="0"/>
          <w:lang w:val="ro-RO" w:eastAsia="ro-MD"/>
          <w14:ligatures w14:val="none"/>
        </w:rPr>
        <w:t>)</w:t>
      </w:r>
      <w:r w:rsidR="007001FA" w:rsidRPr="00B9384F">
        <w:rPr>
          <w:rFonts w:ascii="Times New Roman" w:eastAsia="Times New Roman" w:hAnsi="Times New Roman" w:cs="Times New Roman"/>
          <w:kern w:val="0"/>
          <w:lang w:val="ro-RO" w:eastAsia="ro-MD"/>
          <w14:ligatures w14:val="none"/>
        </w:rPr>
        <w:t xml:space="preserve"> </w:t>
      </w:r>
      <w:r w:rsidRPr="00B9384F">
        <w:rPr>
          <w:rFonts w:ascii="Times New Roman" w:eastAsia="Times New Roman" w:hAnsi="Times New Roman" w:cs="Times New Roman"/>
          <w:kern w:val="0"/>
          <w:lang w:val="ro-RO" w:eastAsia="ro-MD"/>
          <w14:ligatures w14:val="none"/>
        </w:rPr>
        <w:t>pentru a fi puse la dispoziție în punctul unic de acces european (în continuare - ESAP).</w:t>
      </w:r>
    </w:p>
    <w:p w14:paraId="6B79497D" w14:textId="307EC83E" w:rsidR="000F65E0" w:rsidRPr="00B9384F" w:rsidRDefault="000F65E0" w:rsidP="001E6802">
      <w:pPr>
        <w:pStyle w:val="ListParagraph"/>
        <w:numPr>
          <w:ilvl w:val="0"/>
          <w:numId w:val="7"/>
        </w:numPr>
        <w:tabs>
          <w:tab w:val="left" w:pos="993"/>
        </w:tabs>
        <w:spacing w:after="0" w:line="240" w:lineRule="auto"/>
        <w:ind w:left="0"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În sensul punctului 91, informațiile transmise de către </w:t>
      </w:r>
      <w:r w:rsidR="003D5235" w:rsidRPr="00B9384F">
        <w:rPr>
          <w:rFonts w:ascii="Times New Roman" w:eastAsia="Times New Roman" w:hAnsi="Times New Roman" w:cs="Times New Roman"/>
          <w:kern w:val="0"/>
          <w:lang w:val="ro-RO" w:eastAsia="ro-MD"/>
          <w14:ligatures w14:val="none"/>
        </w:rPr>
        <w:t>instituția de credit</w:t>
      </w:r>
      <w:r w:rsidRPr="00B9384F">
        <w:rPr>
          <w:rFonts w:ascii="Times New Roman" w:eastAsia="Times New Roman" w:hAnsi="Times New Roman" w:cs="Times New Roman"/>
          <w:kern w:val="0"/>
          <w:lang w:val="ro-RO" w:eastAsia="ro-MD"/>
          <w14:ligatures w14:val="none"/>
        </w:rPr>
        <w:t xml:space="preserve"> trebuie să respecte următoarele cerințe:</w:t>
      </w:r>
    </w:p>
    <w:p w14:paraId="27052929" w14:textId="77777777" w:rsidR="000F65E0" w:rsidRPr="00B9384F" w:rsidRDefault="000F65E0" w:rsidP="001E6802">
      <w:pPr>
        <w:pStyle w:val="ListParagraph"/>
        <w:tabs>
          <w:tab w:val="left" w:pos="993"/>
        </w:tabs>
        <w:spacing w:after="0" w:line="240" w:lineRule="auto"/>
        <w:ind w:left="0"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1) sunt prezentate într-un format care permite extragerea de date (format deschis care permite extragerea automată de date și care să fie lizibil pentru om);</w:t>
      </w:r>
    </w:p>
    <w:p w14:paraId="0C08E157" w14:textId="719DB3DB" w:rsidR="000F65E0" w:rsidRPr="00B9384F" w:rsidRDefault="000F65E0" w:rsidP="001E6802">
      <w:pPr>
        <w:pStyle w:val="ListParagraph"/>
        <w:tabs>
          <w:tab w:val="left" w:pos="993"/>
        </w:tabs>
        <w:spacing w:after="0" w:line="240" w:lineRule="auto"/>
        <w:ind w:left="0"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2) sunt însoțite de următoarele </w:t>
      </w:r>
      <w:proofErr w:type="spellStart"/>
      <w:r w:rsidRPr="00B9384F">
        <w:rPr>
          <w:rFonts w:ascii="Times New Roman" w:eastAsia="Times New Roman" w:hAnsi="Times New Roman" w:cs="Times New Roman"/>
          <w:kern w:val="0"/>
          <w:lang w:val="ro-RO" w:eastAsia="ro-MD"/>
          <w14:ligatures w14:val="none"/>
        </w:rPr>
        <w:t>metadate</w:t>
      </w:r>
      <w:proofErr w:type="spellEnd"/>
      <w:r w:rsidRPr="00B9384F">
        <w:rPr>
          <w:rFonts w:ascii="Times New Roman" w:eastAsia="Times New Roman" w:hAnsi="Times New Roman" w:cs="Times New Roman"/>
          <w:kern w:val="0"/>
          <w:lang w:val="ro-RO" w:eastAsia="ro-MD"/>
          <w14:ligatures w14:val="none"/>
        </w:rPr>
        <w:t xml:space="preserve"> (informații structurate care facilitează extragerea, utilizarea sau gestionarea unei surse de informații, inclusiv prin descrierea, explicarea sau localizarea sursei respectivei informații):</w:t>
      </w:r>
    </w:p>
    <w:p w14:paraId="4BB9791B" w14:textId="77777777" w:rsidR="000F65E0" w:rsidRPr="00B9384F" w:rsidRDefault="000F65E0" w:rsidP="001E6802">
      <w:pPr>
        <w:pStyle w:val="ListParagraph"/>
        <w:tabs>
          <w:tab w:val="left" w:pos="993"/>
        </w:tabs>
        <w:spacing w:after="0" w:line="240" w:lineRule="auto"/>
        <w:ind w:left="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a) toate denumirile instituției la care se referă informațiile;</w:t>
      </w:r>
    </w:p>
    <w:p w14:paraId="2567EAFC" w14:textId="0A795CC5" w:rsidR="000F65E0" w:rsidRPr="00B9384F" w:rsidRDefault="000F65E0" w:rsidP="001E6802">
      <w:pPr>
        <w:pStyle w:val="ListParagraph"/>
        <w:tabs>
          <w:tab w:val="left" w:pos="993"/>
        </w:tabs>
        <w:spacing w:after="0" w:line="240" w:lineRule="auto"/>
        <w:ind w:left="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b) identificatorul entității juridice al instituției</w:t>
      </w:r>
      <w:r w:rsidR="00E170C8" w:rsidRPr="00B9384F">
        <w:rPr>
          <w:rFonts w:ascii="Times New Roman" w:eastAsia="Times New Roman" w:hAnsi="Times New Roman" w:cs="Times New Roman"/>
          <w:kern w:val="0"/>
          <w:lang w:val="ro-RO" w:eastAsia="ro-MD"/>
          <w14:ligatures w14:val="none"/>
        </w:rPr>
        <w:t>;</w:t>
      </w:r>
    </w:p>
    <w:p w14:paraId="1EAE87C9" w14:textId="35245C41" w:rsidR="000F65E0" w:rsidRPr="00B9384F" w:rsidRDefault="000F65E0" w:rsidP="001E6802">
      <w:pPr>
        <w:pStyle w:val="ListParagraph"/>
        <w:tabs>
          <w:tab w:val="left" w:pos="993"/>
        </w:tabs>
        <w:spacing w:before="240" w:after="0" w:line="240" w:lineRule="auto"/>
        <w:ind w:left="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c) categoria de dimensiune a instituției</w:t>
      </w:r>
      <w:r w:rsidR="00E170C8" w:rsidRPr="00B9384F">
        <w:rPr>
          <w:rFonts w:ascii="Times New Roman" w:eastAsia="Times New Roman" w:hAnsi="Times New Roman" w:cs="Times New Roman"/>
          <w:kern w:val="0"/>
          <w:lang w:val="ro-RO" w:eastAsia="ro-MD"/>
          <w14:ligatures w14:val="none"/>
        </w:rPr>
        <w:t>;</w:t>
      </w:r>
    </w:p>
    <w:p w14:paraId="289BF360" w14:textId="4EF3F72A" w:rsidR="000F65E0" w:rsidRPr="00B9384F" w:rsidRDefault="000F65E0" w:rsidP="001E6802">
      <w:pPr>
        <w:pStyle w:val="ListParagraph"/>
        <w:tabs>
          <w:tab w:val="left" w:pos="993"/>
        </w:tabs>
        <w:spacing w:after="0" w:line="240" w:lineRule="auto"/>
        <w:ind w:left="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d) tipul de informații</w:t>
      </w:r>
      <w:r w:rsidR="00E170C8" w:rsidRPr="00B9384F">
        <w:rPr>
          <w:rFonts w:ascii="Times New Roman" w:eastAsia="Times New Roman" w:hAnsi="Times New Roman" w:cs="Times New Roman"/>
          <w:kern w:val="0"/>
          <w:lang w:val="ro-RO" w:eastAsia="ro-MD"/>
          <w14:ligatures w14:val="none"/>
        </w:rPr>
        <w:t>;</w:t>
      </w:r>
    </w:p>
    <w:p w14:paraId="01D47D0D" w14:textId="77777777" w:rsidR="000F65E0" w:rsidRPr="00B9384F" w:rsidRDefault="000F65E0" w:rsidP="000F65E0">
      <w:pPr>
        <w:pStyle w:val="ListParagraph"/>
        <w:tabs>
          <w:tab w:val="left" w:pos="993"/>
        </w:tabs>
        <w:spacing w:after="0" w:line="240" w:lineRule="auto"/>
        <w:ind w:left="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e) o mențiune care să indice dacă informațiile conțin date cu caracter personal.</w:t>
      </w:r>
    </w:p>
    <w:p w14:paraId="7DDE13C2" w14:textId="2C7C958B" w:rsidR="00F8416B" w:rsidRPr="00B9384F" w:rsidRDefault="000F65E0" w:rsidP="00411AD0">
      <w:pPr>
        <w:pStyle w:val="ListParagraph"/>
        <w:numPr>
          <w:ilvl w:val="0"/>
          <w:numId w:val="7"/>
        </w:numPr>
        <w:tabs>
          <w:tab w:val="left" w:pos="993"/>
        </w:tabs>
        <w:spacing w:after="0" w:line="240" w:lineRule="auto"/>
        <w:ind w:left="0" w:firstLine="567"/>
        <w:jc w:val="both"/>
        <w:rPr>
          <w:rFonts w:ascii="Times New Roman" w:eastAsia="Times New Roman" w:hAnsi="Times New Roman" w:cs="Times New Roman"/>
          <w:kern w:val="0"/>
          <w:lang w:val="ro-RO" w:eastAsia="ro-MD"/>
          <w14:ligatures w14:val="none"/>
        </w:rPr>
      </w:pPr>
      <w:r w:rsidRPr="00B9384F">
        <w:rPr>
          <w:rFonts w:ascii="Times New Roman" w:eastAsia="Times New Roman" w:hAnsi="Times New Roman" w:cs="Times New Roman"/>
          <w:kern w:val="0"/>
          <w:lang w:val="ro-RO" w:eastAsia="ro-MD"/>
          <w14:ligatures w14:val="none"/>
        </w:rPr>
        <w:t xml:space="preserve"> În sensul punctului 92 subpunctul 2) lit.b)</w:t>
      </w:r>
      <w:r w:rsidR="005E41C0" w:rsidRPr="00B9384F">
        <w:rPr>
          <w:rFonts w:ascii="Times New Roman" w:eastAsia="Times New Roman" w:hAnsi="Times New Roman" w:cs="Times New Roman"/>
          <w:kern w:val="0"/>
          <w:lang w:val="ro-RO" w:eastAsia="ro-MD"/>
          <w14:ligatures w14:val="none"/>
        </w:rPr>
        <w:t>,</w:t>
      </w:r>
      <w:r w:rsidRPr="00B9384F">
        <w:rPr>
          <w:rFonts w:ascii="Times New Roman" w:eastAsia="Times New Roman" w:hAnsi="Times New Roman" w:cs="Times New Roman"/>
          <w:kern w:val="0"/>
          <w:lang w:val="ro-RO" w:eastAsia="ro-MD"/>
          <w14:ligatures w14:val="none"/>
        </w:rPr>
        <w:t xml:space="preserve"> instituțiile</w:t>
      </w:r>
      <w:r w:rsidR="00060F73" w:rsidRPr="00B9384F">
        <w:rPr>
          <w:rFonts w:ascii="Times New Roman" w:eastAsia="Times New Roman" w:hAnsi="Times New Roman" w:cs="Times New Roman"/>
          <w:kern w:val="0"/>
          <w:lang w:val="ro-RO" w:eastAsia="ro-MD"/>
          <w14:ligatures w14:val="none"/>
        </w:rPr>
        <w:t xml:space="preserve"> de credit</w:t>
      </w:r>
      <w:r w:rsidRPr="00B9384F">
        <w:rPr>
          <w:rFonts w:ascii="Times New Roman" w:eastAsia="Times New Roman" w:hAnsi="Times New Roman" w:cs="Times New Roman"/>
          <w:kern w:val="0"/>
          <w:lang w:val="ro-RO" w:eastAsia="ro-MD"/>
          <w14:ligatures w14:val="none"/>
        </w:rPr>
        <w:t xml:space="preserve"> obțin un identificator al entității juridice.</w:t>
      </w:r>
    </w:p>
    <w:p w14:paraId="75BF732A" w14:textId="23B2829B" w:rsidR="00702CA5" w:rsidRPr="00B9384F" w:rsidRDefault="00702CA5" w:rsidP="00702CA5">
      <w:pPr>
        <w:pStyle w:val="ListParagraph"/>
        <w:numPr>
          <w:ilvl w:val="0"/>
          <w:numId w:val="7"/>
        </w:numPr>
        <w:tabs>
          <w:tab w:val="left" w:pos="993"/>
        </w:tabs>
        <w:spacing w:after="0" w:line="240" w:lineRule="auto"/>
        <w:ind w:left="0" w:firstLine="567"/>
        <w:jc w:val="both"/>
        <w:rPr>
          <w:rFonts w:ascii="Times New Roman" w:eastAsia="Times New Roman" w:hAnsi="Times New Roman" w:cs="Times New Roman"/>
          <w:kern w:val="0"/>
          <w:lang w:val="ro-RO" w:eastAsia="ro-MD"/>
          <w14:ligatures w14:val="none"/>
        </w:rPr>
      </w:pPr>
      <w:r w:rsidRPr="00B9384F">
        <w:rPr>
          <w:rFonts w:ascii="Times New Roman" w:eastAsia="Arial Unicode MS" w:hAnsi="Times New Roman" w:cs="Times New Roman"/>
          <w:color w:val="000000" w:themeColor="text1"/>
          <w:lang w:val="ro-RO"/>
        </w:rPr>
        <w:t xml:space="preserve">Instituțiile de credit, altele decât instituțiile mici și cu grad redus de complexitate, transmit către ABE toate informațiile prevăzute în capitolul VIII, în format electronic, cel târziu la </w:t>
      </w:r>
      <w:r w:rsidRPr="00B9384F">
        <w:rPr>
          <w:rFonts w:ascii="Times New Roman" w:eastAsia="Arial Unicode MS" w:hAnsi="Times New Roman" w:cs="Times New Roman"/>
          <w:color w:val="000000" w:themeColor="text1"/>
          <w:lang w:val="ro-RO"/>
        </w:rPr>
        <w:lastRenderedPageBreak/>
        <w:t xml:space="preserve">data la care își publică situațiile financiare sau rapoartele financiare pentru perioada corespunzătoare, după caz, sau cât mai curând posibil după această dată. </w:t>
      </w:r>
    </w:p>
    <w:p w14:paraId="4CB2124F" w14:textId="611760B1" w:rsidR="00702CA5" w:rsidRPr="00B9384F" w:rsidRDefault="00702CA5" w:rsidP="00702CA5">
      <w:pPr>
        <w:pStyle w:val="ListParagraph"/>
        <w:numPr>
          <w:ilvl w:val="0"/>
          <w:numId w:val="7"/>
        </w:numPr>
        <w:tabs>
          <w:tab w:val="left" w:pos="993"/>
        </w:tabs>
        <w:spacing w:after="0" w:line="240" w:lineRule="auto"/>
        <w:ind w:left="0" w:firstLine="567"/>
        <w:jc w:val="both"/>
        <w:rPr>
          <w:rFonts w:ascii="Times New Roman" w:eastAsia="Times New Roman" w:hAnsi="Times New Roman" w:cs="Times New Roman"/>
          <w:kern w:val="0"/>
          <w:lang w:val="ro-RO" w:eastAsia="ro-MD"/>
          <w14:ligatures w14:val="none"/>
        </w:rPr>
      </w:pPr>
      <w:r w:rsidRPr="00B9384F">
        <w:rPr>
          <w:rFonts w:ascii="Times New Roman" w:eastAsia="Arial Unicode MS" w:hAnsi="Times New Roman" w:cs="Times New Roman"/>
          <w:color w:val="000000" w:themeColor="text1"/>
          <w:lang w:val="ro-RO"/>
        </w:rPr>
        <w:t xml:space="preserve">Instituțiile de credit, altele decât instituțiile mici și cu grad redus de complexitate, transmit către ABE informațiile prevăzute la punctele  84 – 87 și punctul 89, în format electronic, până cel târziu la data la care își publică situațiile financiare sau rapoartele financiare pentru perioada corespunzătoare sau cât mai curând posibil după această dată. </w:t>
      </w:r>
    </w:p>
    <w:p w14:paraId="57735E3B" w14:textId="4D63D324" w:rsidR="00F8416B" w:rsidRPr="00B9384F" w:rsidRDefault="00702CA5" w:rsidP="00702CA5">
      <w:pPr>
        <w:pStyle w:val="ListParagraph"/>
        <w:numPr>
          <w:ilvl w:val="0"/>
          <w:numId w:val="7"/>
        </w:numPr>
        <w:tabs>
          <w:tab w:val="left" w:pos="993"/>
        </w:tabs>
        <w:spacing w:after="0" w:line="240" w:lineRule="auto"/>
        <w:ind w:left="0" w:firstLine="567"/>
        <w:jc w:val="both"/>
        <w:rPr>
          <w:rFonts w:ascii="Times New Roman" w:eastAsia="Times New Roman" w:hAnsi="Times New Roman" w:cs="Times New Roman"/>
          <w:kern w:val="0"/>
          <w:lang w:val="ro-RO" w:eastAsia="ro-MD"/>
          <w14:ligatures w14:val="none"/>
        </w:rPr>
      </w:pPr>
      <w:r w:rsidRPr="00B9384F">
        <w:rPr>
          <w:rFonts w:ascii="Times New Roman" w:eastAsia="Arial Unicode MS" w:hAnsi="Times New Roman" w:cs="Times New Roman"/>
          <w:color w:val="000000" w:themeColor="text1"/>
          <w:lang w:val="ro-RO"/>
        </w:rPr>
        <w:t xml:space="preserve"> În sensul punctului 95, în cazul în care rapoartele financiare sunt publicate înainte de transmiterea informațiilor către ABE pentru aceeași perioadă, informațiile pot fi prezentate la aceeași dată cu raportarea în scopuri de supraveghere sau cât mai curând posibil după această dată. În cazul în care trebuie să fie publicate informații referitoare la o perioadă în care instituția de credit nu întocmește niciun raport financiar, aceasta transmite către ABE informațiile necesare a fi publicate cât mai curând posibil după încheierea perioadei respective. </w:t>
      </w:r>
      <w:r w:rsidR="00E170C8" w:rsidRPr="00B9384F">
        <w:rPr>
          <w:rFonts w:ascii="Times New Roman" w:eastAsia="Times New Roman" w:hAnsi="Times New Roman" w:cs="Times New Roman"/>
          <w:kern w:val="0"/>
          <w:lang w:val="ro-RO" w:eastAsia="ro-MD"/>
          <w14:ligatures w14:val="none"/>
        </w:rPr>
        <w:t>”;</w:t>
      </w:r>
    </w:p>
    <w:p w14:paraId="0F27AC7E" w14:textId="69A11B2C" w:rsidR="002C184F" w:rsidRPr="00B9384F" w:rsidRDefault="00E170C8" w:rsidP="00142879">
      <w:pPr>
        <w:pStyle w:val="ListParagraph"/>
        <w:numPr>
          <w:ilvl w:val="1"/>
          <w:numId w:val="6"/>
        </w:numPr>
        <w:tabs>
          <w:tab w:val="left" w:pos="851"/>
          <w:tab w:val="left" w:pos="1134"/>
        </w:tabs>
        <w:spacing w:after="0" w:line="240" w:lineRule="auto"/>
        <w:ind w:left="0" w:firstLine="567"/>
        <w:jc w:val="both"/>
        <w:rPr>
          <w:rFonts w:ascii="Times New Roman" w:hAnsi="Times New Roman" w:cs="Times New Roman"/>
          <w:lang w:val="ro-RO"/>
        </w:rPr>
      </w:pPr>
      <w:r w:rsidRPr="00B9384F">
        <w:rPr>
          <w:rFonts w:ascii="Times New Roman" w:hAnsi="Times New Roman" w:cs="Times New Roman"/>
          <w:lang w:val="ro-RO"/>
        </w:rPr>
        <w:t xml:space="preserve">Anexa nr. 11 se </w:t>
      </w:r>
      <w:r w:rsidR="00D77CBE" w:rsidRPr="00B9384F">
        <w:rPr>
          <w:rFonts w:ascii="Times New Roman" w:hAnsi="Times New Roman" w:cs="Times New Roman"/>
          <w:lang w:val="ro-RO"/>
        </w:rPr>
        <w:t>abrogă</w:t>
      </w:r>
      <w:r w:rsidRPr="00B9384F">
        <w:rPr>
          <w:rFonts w:ascii="Times New Roman" w:hAnsi="Times New Roman" w:cs="Times New Roman"/>
          <w:lang w:val="ro-RO"/>
        </w:rPr>
        <w:t>;</w:t>
      </w:r>
    </w:p>
    <w:p w14:paraId="75C5CB61" w14:textId="2D24EE34" w:rsidR="00CB0142" w:rsidRPr="00B9384F" w:rsidRDefault="00411AD0" w:rsidP="000761A9">
      <w:pPr>
        <w:pStyle w:val="ListParagraph"/>
        <w:numPr>
          <w:ilvl w:val="0"/>
          <w:numId w:val="6"/>
        </w:numPr>
        <w:tabs>
          <w:tab w:val="left" w:pos="0"/>
          <w:tab w:val="left" w:pos="851"/>
          <w:tab w:val="left" w:pos="993"/>
        </w:tabs>
        <w:spacing w:after="0"/>
        <w:ind w:left="0" w:firstLine="567"/>
        <w:jc w:val="both"/>
        <w:rPr>
          <w:rFonts w:ascii="Times New Roman" w:hAnsi="Times New Roman" w:cs="Times New Roman"/>
          <w:lang w:val="ro-RO"/>
        </w:rPr>
      </w:pPr>
      <w:r w:rsidRPr="00B9384F">
        <w:rPr>
          <w:rFonts w:ascii="Times New Roman" w:hAnsi="Times New Roman" w:cs="Times New Roman"/>
          <w:lang w:val="ro-RO"/>
        </w:rPr>
        <w:t xml:space="preserve">Prezenta hotărâre intră în vigoare la </w:t>
      </w:r>
      <w:r w:rsidR="00CF33FD" w:rsidRPr="00B9384F">
        <w:rPr>
          <w:rFonts w:ascii="Times New Roman" w:hAnsi="Times New Roman" w:cs="Times New Roman"/>
          <w:lang w:val="ro-RO"/>
        </w:rPr>
        <w:t>31</w:t>
      </w:r>
      <w:r w:rsidRPr="00B9384F">
        <w:rPr>
          <w:rFonts w:ascii="Times New Roman" w:hAnsi="Times New Roman" w:cs="Times New Roman"/>
          <w:lang w:val="ro-RO"/>
        </w:rPr>
        <w:t xml:space="preserve"> </w:t>
      </w:r>
      <w:r w:rsidR="00CF33FD" w:rsidRPr="00B9384F">
        <w:rPr>
          <w:rFonts w:ascii="Times New Roman" w:hAnsi="Times New Roman" w:cs="Times New Roman"/>
          <w:lang w:val="ro-RO"/>
        </w:rPr>
        <w:t>decembrie</w:t>
      </w:r>
      <w:r w:rsidRPr="00B9384F">
        <w:rPr>
          <w:rFonts w:ascii="Times New Roman" w:hAnsi="Times New Roman" w:cs="Times New Roman"/>
          <w:lang w:val="ro-RO"/>
        </w:rPr>
        <w:t xml:space="preserve"> 202</w:t>
      </w:r>
      <w:r w:rsidR="00CF33FD" w:rsidRPr="00B9384F">
        <w:rPr>
          <w:rFonts w:ascii="Times New Roman" w:hAnsi="Times New Roman" w:cs="Times New Roman"/>
          <w:lang w:val="ro-RO"/>
        </w:rPr>
        <w:t>7</w:t>
      </w:r>
      <w:r w:rsidRPr="00B9384F">
        <w:rPr>
          <w:rFonts w:ascii="Times New Roman" w:hAnsi="Times New Roman" w:cs="Times New Roman"/>
          <w:lang w:val="ro-RO"/>
        </w:rPr>
        <w:t>, cu excepția:</w:t>
      </w:r>
    </w:p>
    <w:p w14:paraId="63AB054E" w14:textId="762BF33E" w:rsidR="000761A9" w:rsidRPr="00B9384F" w:rsidRDefault="00CB0142" w:rsidP="00CF33FD">
      <w:pPr>
        <w:tabs>
          <w:tab w:val="left" w:pos="567"/>
          <w:tab w:val="left" w:pos="851"/>
          <w:tab w:val="left" w:pos="993"/>
        </w:tabs>
        <w:spacing w:after="0"/>
        <w:ind w:firstLine="567"/>
        <w:jc w:val="both"/>
        <w:rPr>
          <w:rFonts w:ascii="Times New Roman" w:hAnsi="Times New Roman" w:cs="Times New Roman"/>
          <w:lang w:val="ro-RO"/>
        </w:rPr>
      </w:pPr>
      <w:r w:rsidRPr="00B9384F">
        <w:rPr>
          <w:rFonts w:ascii="Times New Roman" w:hAnsi="Times New Roman" w:cs="Times New Roman"/>
          <w:lang w:val="ro-RO"/>
        </w:rPr>
        <w:t>2.</w:t>
      </w:r>
      <w:r w:rsidR="00CF33FD" w:rsidRPr="00B9384F">
        <w:rPr>
          <w:rFonts w:ascii="Times New Roman" w:hAnsi="Times New Roman" w:cs="Times New Roman"/>
          <w:lang w:val="ro-RO"/>
        </w:rPr>
        <w:t>1</w:t>
      </w:r>
      <w:r w:rsidRPr="00B9384F">
        <w:rPr>
          <w:rFonts w:ascii="Times New Roman" w:hAnsi="Times New Roman" w:cs="Times New Roman"/>
          <w:lang w:val="ro-RO"/>
        </w:rPr>
        <w:t xml:space="preserve">. </w:t>
      </w:r>
      <w:r w:rsidR="00CF33FD" w:rsidRPr="00B9384F">
        <w:rPr>
          <w:rFonts w:ascii="Times New Roman" w:hAnsi="Times New Roman" w:cs="Times New Roman"/>
          <w:lang w:val="ro-RO"/>
        </w:rPr>
        <w:t>punctului 1.45 (în partea ce vizează punctele 91-96 din Regulament) care intră în vigoare la data la 10 ianuarie 2030;</w:t>
      </w:r>
    </w:p>
    <w:p w14:paraId="00AB2B86" w14:textId="19F2CD54" w:rsidR="00530B14" w:rsidRPr="00B9384F" w:rsidRDefault="000761A9" w:rsidP="00CF33FD">
      <w:pPr>
        <w:tabs>
          <w:tab w:val="left" w:pos="567"/>
          <w:tab w:val="left" w:pos="851"/>
          <w:tab w:val="left" w:pos="993"/>
        </w:tabs>
        <w:spacing w:after="0"/>
        <w:ind w:firstLine="567"/>
        <w:jc w:val="both"/>
        <w:rPr>
          <w:rFonts w:ascii="Times New Roman" w:hAnsi="Times New Roman" w:cs="Times New Roman"/>
          <w:lang w:val="ro-RO"/>
        </w:rPr>
      </w:pPr>
      <w:r w:rsidRPr="00B9384F">
        <w:rPr>
          <w:rFonts w:ascii="Times New Roman" w:hAnsi="Times New Roman" w:cs="Times New Roman"/>
          <w:lang w:val="ro-RO"/>
        </w:rPr>
        <w:t>2.</w:t>
      </w:r>
      <w:r w:rsidR="00CF33FD" w:rsidRPr="00B9384F">
        <w:rPr>
          <w:rFonts w:ascii="Times New Roman" w:hAnsi="Times New Roman" w:cs="Times New Roman"/>
          <w:lang w:val="ro-RO"/>
        </w:rPr>
        <w:t>2</w:t>
      </w:r>
      <w:r w:rsidRPr="00B9384F">
        <w:rPr>
          <w:rFonts w:ascii="Times New Roman" w:hAnsi="Times New Roman" w:cs="Times New Roman"/>
          <w:lang w:val="ro-RO"/>
        </w:rPr>
        <w:t>.</w:t>
      </w:r>
      <w:r w:rsidR="00CF33FD" w:rsidRPr="00B9384F">
        <w:rPr>
          <w:rFonts w:ascii="Times New Roman" w:hAnsi="Times New Roman" w:cs="Times New Roman"/>
          <w:lang w:val="ro-RO"/>
        </w:rPr>
        <w:t xml:space="preserve"> punct</w:t>
      </w:r>
      <w:r w:rsidRPr="00B9384F">
        <w:rPr>
          <w:rFonts w:ascii="Times New Roman" w:hAnsi="Times New Roman" w:cs="Times New Roman"/>
          <w:lang w:val="ro-RO"/>
        </w:rPr>
        <w:t xml:space="preserve">elor </w:t>
      </w:r>
      <w:r w:rsidR="00CF33FD" w:rsidRPr="00B9384F">
        <w:rPr>
          <w:rFonts w:ascii="Times New Roman" w:hAnsi="Times New Roman" w:cs="Times New Roman"/>
          <w:lang w:val="ro-RO"/>
        </w:rPr>
        <w:t>1.</w:t>
      </w:r>
      <w:r w:rsidR="00B74C3F" w:rsidRPr="00B9384F">
        <w:rPr>
          <w:rFonts w:ascii="Times New Roman" w:hAnsi="Times New Roman" w:cs="Times New Roman"/>
          <w:lang w:val="ro-RO"/>
        </w:rPr>
        <w:t>4</w:t>
      </w:r>
      <w:r w:rsidR="00CF33FD" w:rsidRPr="00B9384F">
        <w:rPr>
          <w:rFonts w:ascii="Times New Roman" w:hAnsi="Times New Roman" w:cs="Times New Roman"/>
          <w:lang w:val="ro-RO"/>
        </w:rPr>
        <w:t>, 1.30,</w:t>
      </w:r>
      <w:r w:rsidR="005044DC" w:rsidRPr="00B9384F">
        <w:rPr>
          <w:rFonts w:ascii="Times New Roman" w:hAnsi="Times New Roman" w:cs="Times New Roman"/>
          <w:lang w:val="ro-RO"/>
        </w:rPr>
        <w:t xml:space="preserve"> </w:t>
      </w:r>
      <w:r w:rsidR="00CB0142" w:rsidRPr="00B9384F">
        <w:rPr>
          <w:rFonts w:ascii="Times New Roman" w:hAnsi="Times New Roman" w:cs="Times New Roman"/>
          <w:lang w:val="ro-RO"/>
        </w:rPr>
        <w:t>1.32.2, 1.37, 1.42</w:t>
      </w:r>
      <w:r w:rsidR="00CF33FD" w:rsidRPr="00B9384F">
        <w:rPr>
          <w:rFonts w:ascii="Times New Roman" w:hAnsi="Times New Roman" w:cs="Times New Roman"/>
          <w:lang w:val="ro-RO"/>
        </w:rPr>
        <w:t xml:space="preserve"> </w:t>
      </w:r>
      <w:r w:rsidR="00CB0142" w:rsidRPr="00B9384F">
        <w:rPr>
          <w:rFonts w:ascii="Times New Roman" w:hAnsi="Times New Roman" w:cs="Times New Roman"/>
          <w:lang w:val="ro-RO"/>
        </w:rPr>
        <w:t>(în partea ce vizează punctul 70</w:t>
      </w:r>
      <w:r w:rsidR="00CB0142" w:rsidRPr="00B9384F">
        <w:rPr>
          <w:rFonts w:ascii="Times New Roman" w:hAnsi="Times New Roman" w:cs="Times New Roman"/>
          <w:vertAlign w:val="superscript"/>
          <w:lang w:val="ro-RO"/>
        </w:rPr>
        <w:t>5</w:t>
      </w:r>
      <w:r w:rsidR="00CB0142" w:rsidRPr="00B9384F">
        <w:rPr>
          <w:rFonts w:ascii="Times New Roman" w:hAnsi="Times New Roman" w:cs="Times New Roman"/>
          <w:lang w:val="ro-RO"/>
        </w:rPr>
        <w:t xml:space="preserve"> din Regulament), 1.45</w:t>
      </w:r>
      <w:r w:rsidRPr="00B9384F">
        <w:rPr>
          <w:rFonts w:ascii="Times New Roman" w:hAnsi="Times New Roman" w:cs="Times New Roman"/>
          <w:lang w:val="ro-RO"/>
        </w:rPr>
        <w:t xml:space="preserve"> </w:t>
      </w:r>
      <w:r w:rsidR="00CB0142" w:rsidRPr="00B9384F">
        <w:rPr>
          <w:rFonts w:ascii="Times New Roman" w:hAnsi="Times New Roman" w:cs="Times New Roman"/>
          <w:lang w:val="ro-RO"/>
        </w:rPr>
        <w:t>(în partea ce vizează punctele</w:t>
      </w:r>
      <w:r w:rsidRPr="00B9384F">
        <w:rPr>
          <w:rFonts w:ascii="Times New Roman" w:hAnsi="Times New Roman" w:cs="Times New Roman"/>
          <w:lang w:val="ro-RO"/>
        </w:rPr>
        <w:t xml:space="preserve"> </w:t>
      </w:r>
      <w:r w:rsidR="00CB0142" w:rsidRPr="00B9384F">
        <w:rPr>
          <w:rFonts w:ascii="Times New Roman" w:hAnsi="Times New Roman" w:cs="Times New Roman"/>
          <w:lang w:val="ro-RO"/>
        </w:rPr>
        <w:t>85</w:t>
      </w:r>
      <w:r w:rsidR="00CF33FD" w:rsidRPr="00B9384F">
        <w:rPr>
          <w:rFonts w:ascii="Times New Roman" w:hAnsi="Times New Roman" w:cs="Times New Roman"/>
          <w:lang w:val="ro-RO"/>
        </w:rPr>
        <w:t xml:space="preserve"> </w:t>
      </w:r>
      <w:r w:rsidR="00CB0142" w:rsidRPr="00B9384F">
        <w:rPr>
          <w:rFonts w:ascii="Times New Roman" w:hAnsi="Times New Roman" w:cs="Times New Roman"/>
          <w:lang w:val="ro-RO"/>
        </w:rPr>
        <w:t>-</w:t>
      </w:r>
      <w:r w:rsidR="00CF33FD" w:rsidRPr="00B9384F">
        <w:rPr>
          <w:rFonts w:ascii="Times New Roman" w:hAnsi="Times New Roman" w:cs="Times New Roman"/>
          <w:lang w:val="ro-RO"/>
        </w:rPr>
        <w:t xml:space="preserve"> </w:t>
      </w:r>
      <w:r w:rsidR="00CB0142" w:rsidRPr="00B9384F">
        <w:rPr>
          <w:rFonts w:ascii="Times New Roman" w:hAnsi="Times New Roman" w:cs="Times New Roman"/>
          <w:lang w:val="ro-RO"/>
        </w:rPr>
        <w:t>86</w:t>
      </w:r>
      <w:r w:rsidRPr="00B9384F">
        <w:rPr>
          <w:rFonts w:ascii="Times New Roman" w:hAnsi="Times New Roman" w:cs="Times New Roman"/>
          <w:lang w:val="ro-RO"/>
        </w:rPr>
        <w:t xml:space="preserve"> </w:t>
      </w:r>
      <w:r w:rsidR="00CB0142" w:rsidRPr="00B9384F">
        <w:rPr>
          <w:rFonts w:ascii="Times New Roman" w:hAnsi="Times New Roman" w:cs="Times New Roman"/>
          <w:lang w:val="ro-RO"/>
        </w:rPr>
        <w:t xml:space="preserve">din Regulament), care </w:t>
      </w:r>
      <w:r w:rsidR="00795677" w:rsidRPr="00B9384F">
        <w:rPr>
          <w:rFonts w:ascii="Times New Roman" w:hAnsi="Times New Roman" w:cs="Times New Roman"/>
          <w:lang w:val="ro-RO"/>
        </w:rPr>
        <w:t>intr</w:t>
      </w:r>
      <w:r w:rsidR="00CB0142" w:rsidRPr="00B9384F">
        <w:rPr>
          <w:rFonts w:ascii="Times New Roman" w:hAnsi="Times New Roman" w:cs="Times New Roman"/>
          <w:lang w:val="ro-RO"/>
        </w:rPr>
        <w:t>ă</w:t>
      </w:r>
      <w:r w:rsidR="00795677" w:rsidRPr="00B9384F">
        <w:rPr>
          <w:rFonts w:ascii="Times New Roman" w:hAnsi="Times New Roman" w:cs="Times New Roman"/>
          <w:lang w:val="ro-RO"/>
        </w:rPr>
        <w:t xml:space="preserve"> în vigoare la data intrării în vigoare a Tratatului de aderare a Republicii Moldova la Uniunea Europeană</w:t>
      </w:r>
      <w:r w:rsidR="00CF33FD" w:rsidRPr="00B9384F">
        <w:rPr>
          <w:rFonts w:ascii="Times New Roman" w:hAnsi="Times New Roman" w:cs="Times New Roman"/>
          <w:lang w:val="ro-RO"/>
        </w:rPr>
        <w:t>.</w:t>
      </w:r>
    </w:p>
    <w:p w14:paraId="1E1AA149" w14:textId="51300E80" w:rsidR="006C7ED7" w:rsidRPr="00B9384F" w:rsidRDefault="006C7ED7" w:rsidP="00CF33FD">
      <w:pPr>
        <w:tabs>
          <w:tab w:val="left" w:pos="567"/>
          <w:tab w:val="left" w:pos="851"/>
          <w:tab w:val="left" w:pos="993"/>
        </w:tabs>
        <w:spacing w:after="0"/>
        <w:ind w:firstLine="567"/>
        <w:jc w:val="both"/>
        <w:rPr>
          <w:rFonts w:ascii="Times New Roman" w:hAnsi="Times New Roman" w:cs="Times New Roman"/>
          <w:lang w:val="ro-RO"/>
        </w:rPr>
      </w:pPr>
      <w:r w:rsidRPr="00B9384F">
        <w:rPr>
          <w:rFonts w:ascii="Times New Roman" w:hAnsi="Times New Roman" w:cs="Times New Roman"/>
          <w:lang w:val="ro-RO"/>
        </w:rPr>
        <w:t>3. Primul raport în conformitate cu prevederile prezentei hotărâri se va publica pentru situația din 31 decembrie 2027 dar nu mai târziu de data publicării situațiilor financiare.</w:t>
      </w:r>
    </w:p>
    <w:p w14:paraId="45D9E897" w14:textId="27EC7383" w:rsidR="00CF33FD" w:rsidRPr="00B9384F" w:rsidRDefault="00CF33FD" w:rsidP="007A273E">
      <w:pPr>
        <w:tabs>
          <w:tab w:val="left" w:pos="567"/>
          <w:tab w:val="left" w:pos="851"/>
          <w:tab w:val="left" w:pos="993"/>
        </w:tabs>
        <w:spacing w:after="0"/>
        <w:jc w:val="both"/>
        <w:rPr>
          <w:rFonts w:ascii="Times New Roman" w:hAnsi="Times New Roman" w:cs="Times New Roman"/>
          <w:lang w:val="ro-RO"/>
        </w:rPr>
      </w:pPr>
    </w:p>
    <w:p w14:paraId="7295FE6A" w14:textId="77777777" w:rsidR="00530B14" w:rsidRPr="00B9384F" w:rsidRDefault="00530B14" w:rsidP="00530B14">
      <w:pPr>
        <w:pStyle w:val="ListParagraph"/>
        <w:tabs>
          <w:tab w:val="left" w:pos="567"/>
          <w:tab w:val="left" w:pos="851"/>
          <w:tab w:val="left" w:pos="993"/>
        </w:tabs>
        <w:ind w:left="142"/>
        <w:jc w:val="both"/>
        <w:rPr>
          <w:rFonts w:ascii="Times New Roman" w:hAnsi="Times New Roman" w:cs="Times New Roman"/>
          <w:lang w:val="ro-RO"/>
        </w:rPr>
      </w:pPr>
    </w:p>
    <w:sectPr w:rsidR="00530B14" w:rsidRPr="00B9384F">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2A007" w14:textId="77777777" w:rsidR="005B1C7F" w:rsidRDefault="005B1C7F" w:rsidP="005B1C7F">
      <w:pPr>
        <w:spacing w:after="0" w:line="240" w:lineRule="auto"/>
      </w:pPr>
      <w:r>
        <w:separator/>
      </w:r>
    </w:p>
  </w:endnote>
  <w:endnote w:type="continuationSeparator" w:id="0">
    <w:p w14:paraId="376A0227" w14:textId="77777777" w:rsidR="005B1C7F" w:rsidRDefault="005B1C7F" w:rsidP="005B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928325"/>
      <w:docPartObj>
        <w:docPartGallery w:val="Page Numbers (Bottom of Page)"/>
        <w:docPartUnique/>
      </w:docPartObj>
    </w:sdtPr>
    <w:sdtEndPr>
      <w:rPr>
        <w:noProof/>
      </w:rPr>
    </w:sdtEndPr>
    <w:sdtContent>
      <w:p w14:paraId="67510BD8" w14:textId="69BFF616" w:rsidR="005F760B" w:rsidRDefault="005F76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13F1BE" w14:textId="77777777" w:rsidR="005F760B" w:rsidRDefault="005F7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20BD" w14:textId="77777777" w:rsidR="005B1C7F" w:rsidRDefault="005B1C7F" w:rsidP="005B1C7F">
      <w:pPr>
        <w:spacing w:after="0" w:line="240" w:lineRule="auto"/>
      </w:pPr>
      <w:r>
        <w:separator/>
      </w:r>
    </w:p>
  </w:footnote>
  <w:footnote w:type="continuationSeparator" w:id="0">
    <w:p w14:paraId="160B8591" w14:textId="77777777" w:rsidR="005B1C7F" w:rsidRDefault="005B1C7F" w:rsidP="005B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E4F3" w14:textId="085E6768" w:rsidR="005B1C7F" w:rsidRPr="005B1C7F" w:rsidRDefault="005B1C7F" w:rsidP="005B1C7F">
    <w:pPr>
      <w:pStyle w:val="Header"/>
      <w:jc w:val="right"/>
      <w:rPr>
        <w:rFonts w:ascii="Times New Roman" w:hAnsi="Times New Roman" w:cs="Times New Roman"/>
        <w:lang w:val="en-US"/>
      </w:rPr>
    </w:pPr>
    <w:r w:rsidRPr="005B1C7F">
      <w:rPr>
        <w:rFonts w:ascii="Times New Roman" w:hAnsi="Times New Roman" w:cs="Times New Roman"/>
        <w:lang w:val="en-US"/>
      </w:rPr>
      <w:t>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476"/>
    <w:multiLevelType w:val="multilevel"/>
    <w:tmpl w:val="08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50EB7"/>
    <w:multiLevelType w:val="multilevel"/>
    <w:tmpl w:val="B108F186"/>
    <w:lvl w:ilvl="0">
      <w:start w:val="1"/>
      <w:numFmt w:val="decimal"/>
      <w:lvlText w:val="%1."/>
      <w:lvlJc w:val="left"/>
      <w:pPr>
        <w:ind w:left="360" w:hanging="360"/>
      </w:pPr>
      <w:rPr>
        <w:b/>
        <w:bCs/>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FD258E"/>
    <w:multiLevelType w:val="hybridMultilevel"/>
    <w:tmpl w:val="F0848BEC"/>
    <w:lvl w:ilvl="0" w:tplc="895E5D04">
      <w:start w:val="1"/>
      <w:numFmt w:val="decimal"/>
      <w:lvlText w:val="%1."/>
      <w:lvlJc w:val="left"/>
      <w:pPr>
        <w:ind w:left="1020" w:hanging="360"/>
      </w:pPr>
    </w:lvl>
    <w:lvl w:ilvl="1" w:tplc="ED8246EC">
      <w:start w:val="1"/>
      <w:numFmt w:val="decimal"/>
      <w:lvlText w:val="%2."/>
      <w:lvlJc w:val="left"/>
      <w:pPr>
        <w:ind w:left="1020" w:hanging="360"/>
      </w:pPr>
    </w:lvl>
    <w:lvl w:ilvl="2" w:tplc="5538C376">
      <w:start w:val="1"/>
      <w:numFmt w:val="decimal"/>
      <w:lvlText w:val="%3."/>
      <w:lvlJc w:val="left"/>
      <w:pPr>
        <w:ind w:left="1020" w:hanging="360"/>
      </w:pPr>
    </w:lvl>
    <w:lvl w:ilvl="3" w:tplc="0472033A">
      <w:start w:val="1"/>
      <w:numFmt w:val="decimal"/>
      <w:lvlText w:val="%4."/>
      <w:lvlJc w:val="left"/>
      <w:pPr>
        <w:ind w:left="1020" w:hanging="360"/>
      </w:pPr>
    </w:lvl>
    <w:lvl w:ilvl="4" w:tplc="13BC86E0">
      <w:start w:val="1"/>
      <w:numFmt w:val="decimal"/>
      <w:lvlText w:val="%5."/>
      <w:lvlJc w:val="left"/>
      <w:pPr>
        <w:ind w:left="1020" w:hanging="360"/>
      </w:pPr>
    </w:lvl>
    <w:lvl w:ilvl="5" w:tplc="A16885B4">
      <w:start w:val="1"/>
      <w:numFmt w:val="decimal"/>
      <w:lvlText w:val="%6."/>
      <w:lvlJc w:val="left"/>
      <w:pPr>
        <w:ind w:left="1020" w:hanging="360"/>
      </w:pPr>
    </w:lvl>
    <w:lvl w:ilvl="6" w:tplc="CD8870E0">
      <w:start w:val="1"/>
      <w:numFmt w:val="decimal"/>
      <w:lvlText w:val="%7."/>
      <w:lvlJc w:val="left"/>
      <w:pPr>
        <w:ind w:left="1020" w:hanging="360"/>
      </w:pPr>
    </w:lvl>
    <w:lvl w:ilvl="7" w:tplc="D9AE7E50">
      <w:start w:val="1"/>
      <w:numFmt w:val="decimal"/>
      <w:lvlText w:val="%8."/>
      <w:lvlJc w:val="left"/>
      <w:pPr>
        <w:ind w:left="1020" w:hanging="360"/>
      </w:pPr>
    </w:lvl>
    <w:lvl w:ilvl="8" w:tplc="5E34784A">
      <w:start w:val="1"/>
      <w:numFmt w:val="decimal"/>
      <w:lvlText w:val="%9."/>
      <w:lvlJc w:val="left"/>
      <w:pPr>
        <w:ind w:left="1020" w:hanging="360"/>
      </w:pPr>
    </w:lvl>
  </w:abstractNum>
  <w:abstractNum w:abstractNumId="3" w15:restartNumberingAfterBreak="0">
    <w:nsid w:val="4EA72282"/>
    <w:multiLevelType w:val="multilevel"/>
    <w:tmpl w:val="660C722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437C6"/>
    <w:multiLevelType w:val="multilevel"/>
    <w:tmpl w:val="08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F12551A"/>
    <w:multiLevelType w:val="hybridMultilevel"/>
    <w:tmpl w:val="6D9434A4"/>
    <w:lvl w:ilvl="0" w:tplc="049409EC">
      <w:start w:val="1"/>
      <w:numFmt w:val="decimal"/>
      <w:lvlText w:val="%1."/>
      <w:lvlJc w:val="left"/>
      <w:pPr>
        <w:ind w:left="1287" w:hanging="360"/>
      </w:pPr>
      <w:rPr>
        <w:b w:val="0"/>
        <w:bCs w:val="0"/>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6" w15:restartNumberingAfterBreak="0">
    <w:nsid w:val="76BE1D87"/>
    <w:multiLevelType w:val="multilevel"/>
    <w:tmpl w:val="08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7423993">
    <w:abstractNumId w:val="2"/>
  </w:num>
  <w:num w:numId="2" w16cid:durableId="1839152058">
    <w:abstractNumId w:val="0"/>
  </w:num>
  <w:num w:numId="3" w16cid:durableId="1872648930">
    <w:abstractNumId w:val="4"/>
  </w:num>
  <w:num w:numId="4" w16cid:durableId="1035277202">
    <w:abstractNumId w:val="6"/>
  </w:num>
  <w:num w:numId="5" w16cid:durableId="1441684234">
    <w:abstractNumId w:val="3"/>
  </w:num>
  <w:num w:numId="6" w16cid:durableId="1040546207">
    <w:abstractNumId w:val="1"/>
  </w:num>
  <w:num w:numId="7" w16cid:durableId="17116811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C7F"/>
    <w:rsid w:val="00024001"/>
    <w:rsid w:val="00044E79"/>
    <w:rsid w:val="00060F73"/>
    <w:rsid w:val="00073FB0"/>
    <w:rsid w:val="000761A9"/>
    <w:rsid w:val="00076D49"/>
    <w:rsid w:val="00094737"/>
    <w:rsid w:val="000B1DA5"/>
    <w:rsid w:val="000B5611"/>
    <w:rsid w:val="000C4DD5"/>
    <w:rsid w:val="000F65E0"/>
    <w:rsid w:val="00120172"/>
    <w:rsid w:val="00121391"/>
    <w:rsid w:val="00123EA2"/>
    <w:rsid w:val="00130382"/>
    <w:rsid w:val="00142879"/>
    <w:rsid w:val="001477FA"/>
    <w:rsid w:val="001545DB"/>
    <w:rsid w:val="00171937"/>
    <w:rsid w:val="001B64FE"/>
    <w:rsid w:val="001C1F38"/>
    <w:rsid w:val="001E4D11"/>
    <w:rsid w:val="001E6802"/>
    <w:rsid w:val="001F0D48"/>
    <w:rsid w:val="00201224"/>
    <w:rsid w:val="00205B9B"/>
    <w:rsid w:val="00213CFB"/>
    <w:rsid w:val="00223760"/>
    <w:rsid w:val="00244B15"/>
    <w:rsid w:val="00244EC1"/>
    <w:rsid w:val="00254DB1"/>
    <w:rsid w:val="00280E2B"/>
    <w:rsid w:val="002853D4"/>
    <w:rsid w:val="0029142A"/>
    <w:rsid w:val="002C184F"/>
    <w:rsid w:val="002D7F4D"/>
    <w:rsid w:val="002E6DC9"/>
    <w:rsid w:val="003014BF"/>
    <w:rsid w:val="00305881"/>
    <w:rsid w:val="0031186A"/>
    <w:rsid w:val="00320BC5"/>
    <w:rsid w:val="00326F34"/>
    <w:rsid w:val="0033591A"/>
    <w:rsid w:val="00371992"/>
    <w:rsid w:val="003751C4"/>
    <w:rsid w:val="00385CF8"/>
    <w:rsid w:val="00396ABC"/>
    <w:rsid w:val="003A13D1"/>
    <w:rsid w:val="003C3F01"/>
    <w:rsid w:val="003D090A"/>
    <w:rsid w:val="003D1FDB"/>
    <w:rsid w:val="003D5235"/>
    <w:rsid w:val="003E147E"/>
    <w:rsid w:val="004068D8"/>
    <w:rsid w:val="00411AD0"/>
    <w:rsid w:val="004151F7"/>
    <w:rsid w:val="00421A70"/>
    <w:rsid w:val="00442680"/>
    <w:rsid w:val="00450999"/>
    <w:rsid w:val="00480801"/>
    <w:rsid w:val="0049447F"/>
    <w:rsid w:val="004B49A9"/>
    <w:rsid w:val="005044DC"/>
    <w:rsid w:val="00507E51"/>
    <w:rsid w:val="00530B14"/>
    <w:rsid w:val="0053426F"/>
    <w:rsid w:val="00543FAA"/>
    <w:rsid w:val="00552CFE"/>
    <w:rsid w:val="00563F8B"/>
    <w:rsid w:val="0057387D"/>
    <w:rsid w:val="005B1C7F"/>
    <w:rsid w:val="005B7BC7"/>
    <w:rsid w:val="005B7C91"/>
    <w:rsid w:val="005D5CAC"/>
    <w:rsid w:val="005D6A9F"/>
    <w:rsid w:val="005E41C0"/>
    <w:rsid w:val="005F0072"/>
    <w:rsid w:val="005F760B"/>
    <w:rsid w:val="00624A93"/>
    <w:rsid w:val="00636CC1"/>
    <w:rsid w:val="00670252"/>
    <w:rsid w:val="00685DBC"/>
    <w:rsid w:val="006A0290"/>
    <w:rsid w:val="006A2853"/>
    <w:rsid w:val="006B0C59"/>
    <w:rsid w:val="006B44F3"/>
    <w:rsid w:val="006C7ED7"/>
    <w:rsid w:val="006D248F"/>
    <w:rsid w:val="007001FA"/>
    <w:rsid w:val="00702CA5"/>
    <w:rsid w:val="007135B4"/>
    <w:rsid w:val="00721C3E"/>
    <w:rsid w:val="007341AA"/>
    <w:rsid w:val="00746F17"/>
    <w:rsid w:val="0076482B"/>
    <w:rsid w:val="00771730"/>
    <w:rsid w:val="00791664"/>
    <w:rsid w:val="00795677"/>
    <w:rsid w:val="007A273E"/>
    <w:rsid w:val="007C2CB7"/>
    <w:rsid w:val="007D1EAE"/>
    <w:rsid w:val="007D7EFD"/>
    <w:rsid w:val="007F5866"/>
    <w:rsid w:val="0080116E"/>
    <w:rsid w:val="00810948"/>
    <w:rsid w:val="00826094"/>
    <w:rsid w:val="00833426"/>
    <w:rsid w:val="0085020B"/>
    <w:rsid w:val="008828DF"/>
    <w:rsid w:val="00882E6D"/>
    <w:rsid w:val="008967A6"/>
    <w:rsid w:val="008D0172"/>
    <w:rsid w:val="008D75CA"/>
    <w:rsid w:val="008E1A58"/>
    <w:rsid w:val="008F43C8"/>
    <w:rsid w:val="008F726E"/>
    <w:rsid w:val="009100FE"/>
    <w:rsid w:val="00940E59"/>
    <w:rsid w:val="009563E5"/>
    <w:rsid w:val="00967C5B"/>
    <w:rsid w:val="00970513"/>
    <w:rsid w:val="00976D82"/>
    <w:rsid w:val="009B3639"/>
    <w:rsid w:val="009C2E31"/>
    <w:rsid w:val="009C34C5"/>
    <w:rsid w:val="009E3A42"/>
    <w:rsid w:val="009E6B4A"/>
    <w:rsid w:val="00A11DC2"/>
    <w:rsid w:val="00A136A4"/>
    <w:rsid w:val="00A2714A"/>
    <w:rsid w:val="00A41DA1"/>
    <w:rsid w:val="00A460D7"/>
    <w:rsid w:val="00A609ED"/>
    <w:rsid w:val="00A86C66"/>
    <w:rsid w:val="00A97674"/>
    <w:rsid w:val="00AA53F8"/>
    <w:rsid w:val="00AE2510"/>
    <w:rsid w:val="00AF1CE5"/>
    <w:rsid w:val="00B14AD5"/>
    <w:rsid w:val="00B21C71"/>
    <w:rsid w:val="00B3622B"/>
    <w:rsid w:val="00B37406"/>
    <w:rsid w:val="00B4721D"/>
    <w:rsid w:val="00B67F04"/>
    <w:rsid w:val="00B74727"/>
    <w:rsid w:val="00B74C3F"/>
    <w:rsid w:val="00B7627C"/>
    <w:rsid w:val="00B9384F"/>
    <w:rsid w:val="00BA3F97"/>
    <w:rsid w:val="00BA5A27"/>
    <w:rsid w:val="00BC5E8E"/>
    <w:rsid w:val="00BD0B2C"/>
    <w:rsid w:val="00BE5A69"/>
    <w:rsid w:val="00BF770F"/>
    <w:rsid w:val="00C06DA6"/>
    <w:rsid w:val="00C26EA2"/>
    <w:rsid w:val="00C41F66"/>
    <w:rsid w:val="00C50D34"/>
    <w:rsid w:val="00C53008"/>
    <w:rsid w:val="00C74D40"/>
    <w:rsid w:val="00C767E8"/>
    <w:rsid w:val="00C87712"/>
    <w:rsid w:val="00C9380E"/>
    <w:rsid w:val="00CA6192"/>
    <w:rsid w:val="00CB0142"/>
    <w:rsid w:val="00CB645E"/>
    <w:rsid w:val="00CC2EB9"/>
    <w:rsid w:val="00CF33FD"/>
    <w:rsid w:val="00D1731A"/>
    <w:rsid w:val="00D22B74"/>
    <w:rsid w:val="00D527EE"/>
    <w:rsid w:val="00D57133"/>
    <w:rsid w:val="00D66011"/>
    <w:rsid w:val="00D77CBE"/>
    <w:rsid w:val="00DA2BB0"/>
    <w:rsid w:val="00DC3967"/>
    <w:rsid w:val="00DD349E"/>
    <w:rsid w:val="00DE2ED8"/>
    <w:rsid w:val="00DE4DAB"/>
    <w:rsid w:val="00DE6870"/>
    <w:rsid w:val="00E104EF"/>
    <w:rsid w:val="00E170C8"/>
    <w:rsid w:val="00E2547F"/>
    <w:rsid w:val="00E31A76"/>
    <w:rsid w:val="00E3349B"/>
    <w:rsid w:val="00E508C8"/>
    <w:rsid w:val="00E84378"/>
    <w:rsid w:val="00E9391F"/>
    <w:rsid w:val="00EB59FD"/>
    <w:rsid w:val="00EB6DF4"/>
    <w:rsid w:val="00ED450B"/>
    <w:rsid w:val="00F021A5"/>
    <w:rsid w:val="00F10D6C"/>
    <w:rsid w:val="00F241D0"/>
    <w:rsid w:val="00F378D8"/>
    <w:rsid w:val="00F434A7"/>
    <w:rsid w:val="00F450BF"/>
    <w:rsid w:val="00F76D55"/>
    <w:rsid w:val="00F8220F"/>
    <w:rsid w:val="00F8416B"/>
    <w:rsid w:val="00F91186"/>
    <w:rsid w:val="00FB3777"/>
    <w:rsid w:val="00FB378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51A5D"/>
  <w15:chartTrackingRefBased/>
  <w15:docId w15:val="{8C4B6BFC-2476-49EA-AACC-E5E7B574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1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1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1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C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C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C7F"/>
    <w:rPr>
      <w:rFonts w:eastAsiaTheme="majorEastAsia" w:cstheme="majorBidi"/>
      <w:color w:val="272727" w:themeColor="text1" w:themeTint="D8"/>
    </w:rPr>
  </w:style>
  <w:style w:type="paragraph" w:styleId="Title">
    <w:name w:val="Title"/>
    <w:basedOn w:val="Normal"/>
    <w:next w:val="Normal"/>
    <w:link w:val="TitleChar"/>
    <w:uiPriority w:val="10"/>
    <w:qFormat/>
    <w:rsid w:val="005B1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C7F"/>
    <w:pPr>
      <w:spacing w:before="160"/>
      <w:jc w:val="center"/>
    </w:pPr>
    <w:rPr>
      <w:i/>
      <w:iCs/>
      <w:color w:val="404040" w:themeColor="text1" w:themeTint="BF"/>
    </w:rPr>
  </w:style>
  <w:style w:type="character" w:customStyle="1" w:styleId="QuoteChar">
    <w:name w:val="Quote Char"/>
    <w:basedOn w:val="DefaultParagraphFont"/>
    <w:link w:val="Quote"/>
    <w:uiPriority w:val="29"/>
    <w:rsid w:val="005B1C7F"/>
    <w:rPr>
      <w:i/>
      <w:iCs/>
      <w:color w:val="404040" w:themeColor="text1" w:themeTint="BF"/>
    </w:rPr>
  </w:style>
  <w:style w:type="paragraph" w:styleId="ListParagraph">
    <w:name w:val="List Paragraph"/>
    <w:basedOn w:val="Normal"/>
    <w:uiPriority w:val="34"/>
    <w:qFormat/>
    <w:rsid w:val="005B1C7F"/>
    <w:pPr>
      <w:ind w:left="720"/>
      <w:contextualSpacing/>
    </w:pPr>
  </w:style>
  <w:style w:type="character" w:styleId="IntenseEmphasis">
    <w:name w:val="Intense Emphasis"/>
    <w:basedOn w:val="DefaultParagraphFont"/>
    <w:uiPriority w:val="21"/>
    <w:qFormat/>
    <w:rsid w:val="005B1C7F"/>
    <w:rPr>
      <w:i/>
      <w:iCs/>
      <w:color w:val="0F4761" w:themeColor="accent1" w:themeShade="BF"/>
    </w:rPr>
  </w:style>
  <w:style w:type="paragraph" w:styleId="IntenseQuote">
    <w:name w:val="Intense Quote"/>
    <w:basedOn w:val="Normal"/>
    <w:next w:val="Normal"/>
    <w:link w:val="IntenseQuoteChar"/>
    <w:uiPriority w:val="30"/>
    <w:qFormat/>
    <w:rsid w:val="005B1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C7F"/>
    <w:rPr>
      <w:i/>
      <w:iCs/>
      <w:color w:val="0F4761" w:themeColor="accent1" w:themeShade="BF"/>
    </w:rPr>
  </w:style>
  <w:style w:type="character" w:styleId="IntenseReference">
    <w:name w:val="Intense Reference"/>
    <w:basedOn w:val="DefaultParagraphFont"/>
    <w:uiPriority w:val="32"/>
    <w:qFormat/>
    <w:rsid w:val="005B1C7F"/>
    <w:rPr>
      <w:b/>
      <w:bCs/>
      <w:smallCaps/>
      <w:color w:val="0F4761" w:themeColor="accent1" w:themeShade="BF"/>
      <w:spacing w:val="5"/>
    </w:rPr>
  </w:style>
  <w:style w:type="paragraph" w:styleId="Header">
    <w:name w:val="header"/>
    <w:basedOn w:val="Normal"/>
    <w:link w:val="HeaderChar"/>
    <w:uiPriority w:val="99"/>
    <w:unhideWhenUsed/>
    <w:rsid w:val="005B1C7F"/>
    <w:pPr>
      <w:tabs>
        <w:tab w:val="center" w:pos="4677"/>
        <w:tab w:val="right" w:pos="9355"/>
      </w:tabs>
      <w:spacing w:after="0" w:line="240" w:lineRule="auto"/>
    </w:pPr>
  </w:style>
  <w:style w:type="character" w:customStyle="1" w:styleId="HeaderChar">
    <w:name w:val="Header Char"/>
    <w:basedOn w:val="DefaultParagraphFont"/>
    <w:link w:val="Header"/>
    <w:uiPriority w:val="99"/>
    <w:rsid w:val="005B1C7F"/>
  </w:style>
  <w:style w:type="paragraph" w:styleId="Footer">
    <w:name w:val="footer"/>
    <w:basedOn w:val="Normal"/>
    <w:link w:val="FooterChar"/>
    <w:uiPriority w:val="99"/>
    <w:unhideWhenUsed/>
    <w:rsid w:val="005B1C7F"/>
    <w:pPr>
      <w:tabs>
        <w:tab w:val="center" w:pos="4677"/>
        <w:tab w:val="right" w:pos="9355"/>
      </w:tabs>
      <w:spacing w:after="0" w:line="240" w:lineRule="auto"/>
    </w:pPr>
  </w:style>
  <w:style w:type="character" w:customStyle="1" w:styleId="FooterChar">
    <w:name w:val="Footer Char"/>
    <w:basedOn w:val="DefaultParagraphFont"/>
    <w:link w:val="Footer"/>
    <w:uiPriority w:val="99"/>
    <w:rsid w:val="005B1C7F"/>
  </w:style>
  <w:style w:type="character" w:styleId="CommentReference">
    <w:name w:val="annotation reference"/>
    <w:basedOn w:val="DefaultParagraphFont"/>
    <w:uiPriority w:val="99"/>
    <w:unhideWhenUsed/>
    <w:rsid w:val="005B1C7F"/>
    <w:rPr>
      <w:sz w:val="16"/>
      <w:szCs w:val="16"/>
    </w:rPr>
  </w:style>
  <w:style w:type="paragraph" w:styleId="CommentText">
    <w:name w:val="annotation text"/>
    <w:basedOn w:val="Normal"/>
    <w:link w:val="CommentTextChar"/>
    <w:uiPriority w:val="99"/>
    <w:unhideWhenUsed/>
    <w:rsid w:val="005B1C7F"/>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5B1C7F"/>
    <w:rPr>
      <w:rFonts w:ascii="Times New Roman" w:eastAsia="Times New Roman" w:hAnsi="Times New Roman" w:cs="Times New Roman"/>
      <w:kern w:val="0"/>
      <w:sz w:val="20"/>
      <w:szCs w:val="20"/>
      <w:lang w:val="en-US"/>
      <w14:ligatures w14:val="none"/>
    </w:rPr>
  </w:style>
  <w:style w:type="character" w:styleId="Hyperlink">
    <w:name w:val="Hyperlink"/>
    <w:uiPriority w:val="99"/>
    <w:unhideWhenUsed/>
    <w:rsid w:val="001C1F38"/>
    <w:rPr>
      <w:color w:val="0563C1"/>
      <w:u w:val="single"/>
    </w:rPr>
  </w:style>
  <w:style w:type="paragraph" w:styleId="Revision">
    <w:name w:val="Revision"/>
    <w:hidden/>
    <w:uiPriority w:val="99"/>
    <w:semiHidden/>
    <w:rsid w:val="001C1F38"/>
    <w:pPr>
      <w:spacing w:after="0" w:line="240" w:lineRule="auto"/>
    </w:pPr>
  </w:style>
  <w:style w:type="paragraph" w:styleId="CommentSubject">
    <w:name w:val="annotation subject"/>
    <w:basedOn w:val="CommentText"/>
    <w:next w:val="CommentText"/>
    <w:link w:val="CommentSubjectChar"/>
    <w:uiPriority w:val="99"/>
    <w:semiHidden/>
    <w:unhideWhenUsed/>
    <w:rsid w:val="001E4D11"/>
    <w:pPr>
      <w:spacing w:after="160"/>
    </w:pPr>
    <w:rPr>
      <w:rFonts w:asciiTheme="minorHAnsi" w:eastAsiaTheme="minorHAnsi" w:hAnsiTheme="minorHAnsi" w:cstheme="minorBidi"/>
      <w:b/>
      <w:bCs/>
      <w:kern w:val="2"/>
      <w:lang w:val="ro-MD"/>
      <w14:ligatures w14:val="standardContextual"/>
    </w:rPr>
  </w:style>
  <w:style w:type="character" w:customStyle="1" w:styleId="CommentSubjectChar">
    <w:name w:val="Comment Subject Char"/>
    <w:basedOn w:val="CommentTextChar"/>
    <w:link w:val="CommentSubject"/>
    <w:uiPriority w:val="99"/>
    <w:semiHidden/>
    <w:rsid w:val="001E4D11"/>
    <w:rPr>
      <w:rFonts w:ascii="Times New Roman" w:eastAsia="Times New Roma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7bb9469473fdfa3e37bd109cebc79a60">
  <xsd:schema xmlns:xsd="http://www.w3.org/2001/XMLSchema" xmlns:xs="http://www.w3.org/2001/XMLSchema" xmlns:p="http://schemas.microsoft.com/office/2006/metadata/properties" xmlns:ns2="ab897e66-8555-453e-a498-d234c2d9a514" targetNamespace="http://schemas.microsoft.com/office/2006/metadata/properties" ma:root="true" ma:fieldsID="144fd311a1cd95615ace5cd8c6cfd62e"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6CCDC-C630-41A2-9B11-A4CC60B4FDDF}">
  <ds:schemaRefs>
    <ds:schemaRef ds:uri="http://schemas.microsoft.com/sharepoint/v3/contenttype/forms"/>
  </ds:schemaRefs>
</ds:datastoreItem>
</file>

<file path=customXml/itemProps2.xml><?xml version="1.0" encoding="utf-8"?>
<ds:datastoreItem xmlns:ds="http://schemas.openxmlformats.org/officeDocument/2006/customXml" ds:itemID="{1221C05E-3A4C-4099-83ED-9F2E74C75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25F29-3BBC-47B8-B404-9981960182C5}">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ab897e66-8555-453e-a498-d234c2d9a514"/>
    <ds:schemaRef ds:uri="http://purl.org/dc/dcmitype/"/>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20</Pages>
  <Words>11168</Words>
  <Characters>64780</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2026-06-11T07:29:00Z</dcterms:created>
  <dcterms:modified xsi:type="dcterms:W3CDTF">2026-08-12T15:10:00Z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2026-06-11T08:07:54Z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9a97a5ab-ff0a-457b-8385-50f8b5847b1b</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y fmtid="{D5CDD505-2E9C-101B-9397-08002B2CF9AE}" pid="10" name="ContentTypeId">
    <vt:lpwstr>0x01010041CC8FD9FC602D47942046F00E7457D2</vt:lpwstr>
  </property>
</Properties>
</file>